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7" w:rsidRPr="00466AE7" w:rsidRDefault="00580B77" w:rsidP="00466AE7">
      <w:pPr>
        <w:jc w:val="both"/>
        <w:rPr>
          <w:rFonts w:asciiTheme="minorHAnsi" w:hAnsiTheme="minorHAnsi" w:cstheme="minorHAnsi"/>
          <w:sz w:val="22"/>
        </w:rPr>
      </w:pPr>
    </w:p>
    <w:p w:rsidR="00580B77" w:rsidRPr="00466AE7" w:rsidRDefault="00580B77" w:rsidP="00466AE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466AE7">
        <w:rPr>
          <w:rFonts w:asciiTheme="minorHAnsi" w:hAnsiTheme="minorHAnsi" w:cstheme="minorHAnsi"/>
          <w:b/>
          <w:sz w:val="22"/>
        </w:rPr>
        <w:t>Verslag Dagelijks Bestuur LOP Ronse Basis</w:t>
      </w:r>
    </w:p>
    <w:p w:rsidR="00580B77" w:rsidRPr="00466AE7" w:rsidRDefault="00580B77" w:rsidP="00466AE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466AE7">
        <w:rPr>
          <w:rFonts w:asciiTheme="minorHAnsi" w:hAnsiTheme="minorHAnsi" w:cstheme="minorHAnsi"/>
          <w:sz w:val="22"/>
        </w:rPr>
        <w:t>2 juni 2014</w:t>
      </w:r>
    </w:p>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 </w:t>
      </w:r>
    </w:p>
    <w:p w:rsidR="00580B77" w:rsidRPr="00466AE7" w:rsidRDefault="00580B77" w:rsidP="00466AE7">
      <w:pPr>
        <w:shd w:val="clear" w:color="auto" w:fill="D9D9D9"/>
        <w:jc w:val="both"/>
        <w:rPr>
          <w:rFonts w:asciiTheme="minorHAnsi" w:hAnsiTheme="minorHAnsi" w:cstheme="minorHAnsi"/>
          <w:b/>
          <w:sz w:val="22"/>
        </w:rPr>
      </w:pPr>
      <w:r w:rsidRPr="00466AE7">
        <w:rPr>
          <w:rFonts w:asciiTheme="minorHAnsi" w:hAnsiTheme="minorHAnsi" w:cstheme="minorHAnsi"/>
          <w:b/>
          <w:sz w:val="22"/>
        </w:rPr>
        <w:t>Aanwezig / Verontschuldigd</w:t>
      </w:r>
    </w:p>
    <w:p w:rsidR="00580B77" w:rsidRPr="00466AE7" w:rsidRDefault="00580B77" w:rsidP="00466AE7">
      <w:pPr>
        <w:jc w:val="both"/>
        <w:rPr>
          <w:rFonts w:asciiTheme="minorHAnsi" w:hAnsiTheme="minorHAnsi" w:cstheme="minorHAnsi"/>
          <w:i/>
          <w:sz w:val="22"/>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fr-FR"/>
              </w:rPr>
            </w:pPr>
            <w:r w:rsidRPr="00466AE7">
              <w:rPr>
                <w:rFonts w:asciiTheme="minorHAnsi" w:hAnsiTheme="minorHAnsi" w:cstheme="minorHAnsi"/>
                <w:snapToGrid w:val="0"/>
                <w:sz w:val="22"/>
                <w:lang w:val="fr-FR"/>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fr-FR"/>
              </w:rPr>
            </w:pPr>
            <w:r w:rsidRPr="00466AE7">
              <w:rPr>
                <w:rFonts w:asciiTheme="minorHAnsi" w:hAnsiTheme="minorHAnsi" w:cstheme="minorHAnsi"/>
                <w:snapToGrid w:val="0"/>
                <w:sz w:val="22"/>
                <w:lang w:val="fr-FR"/>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lang w:val="en-GB"/>
              </w:rPr>
              <w:t>V</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Hilde d’Hoop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rPr>
              <w:t>Sint-Antoniuscollege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lang w:val="en-GB"/>
              </w:rPr>
              <w:t>V</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Jennifer Van Wambeke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lang w:val="en-GB"/>
              </w:rPr>
            </w:pPr>
            <w:r w:rsidRPr="00466AE7">
              <w:rPr>
                <w:rFonts w:asciiTheme="minorHAnsi" w:hAnsiTheme="minorHAnsi" w:cstheme="minorHAnsi"/>
                <w:snapToGrid w:val="0"/>
                <w:sz w:val="22"/>
                <w:lang w:val="en-GB"/>
              </w:rPr>
              <w:t>V</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Valerie 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Fernand 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Hélène Derijcke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V</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Safia Marzouki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V</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V</w:t>
            </w:r>
          </w:p>
        </w:tc>
      </w:tr>
      <w:tr w:rsidR="009B6361"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B6361" w:rsidRPr="00466AE7" w:rsidRDefault="009B6361" w:rsidP="00466AE7">
            <w:pPr>
              <w:jc w:val="both"/>
              <w:rPr>
                <w:rFonts w:asciiTheme="minorHAnsi" w:hAnsiTheme="minorHAnsi" w:cstheme="minorHAnsi"/>
                <w:sz w:val="22"/>
              </w:rPr>
            </w:pPr>
            <w:r w:rsidRPr="00466AE7">
              <w:rPr>
                <w:rFonts w:asciiTheme="minorHAnsi" w:hAnsiTheme="minorHAnsi" w:cstheme="minorHAnsi"/>
                <w:sz w:val="22"/>
              </w:rPr>
              <w:t>Veronique Sallemeyn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B6361" w:rsidRPr="00466AE7" w:rsidRDefault="009B6361"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Inburgering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B6361" w:rsidRPr="00466AE7" w:rsidRDefault="009B6361"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r w:rsidR="00580B77" w:rsidRPr="00466AE7" w:rsidTr="0066341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z w:val="22"/>
              </w:rPr>
            </w:pPr>
            <w:r w:rsidRPr="00466AE7">
              <w:rPr>
                <w:rFonts w:asciiTheme="minorHAnsi" w:hAnsiTheme="minorHAnsi" w:cstheme="minorHAnsi"/>
                <w:sz w:val="22"/>
              </w:rPr>
              <w:t>Wouter Hennion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80B77" w:rsidRPr="00466AE7" w:rsidRDefault="00580B77" w:rsidP="00466AE7">
            <w:pPr>
              <w:jc w:val="both"/>
              <w:rPr>
                <w:rFonts w:asciiTheme="minorHAnsi" w:hAnsiTheme="minorHAnsi" w:cstheme="minorHAnsi"/>
                <w:snapToGrid w:val="0"/>
                <w:sz w:val="22"/>
              </w:rPr>
            </w:pPr>
            <w:r w:rsidRPr="00466AE7">
              <w:rPr>
                <w:rFonts w:asciiTheme="minorHAnsi" w:hAnsiTheme="minorHAnsi" w:cstheme="minorHAnsi"/>
                <w:snapToGrid w:val="0"/>
                <w:sz w:val="22"/>
              </w:rPr>
              <w:t>A</w:t>
            </w:r>
          </w:p>
        </w:tc>
      </w:tr>
    </w:tbl>
    <w:p w:rsidR="00580B77" w:rsidRPr="00466AE7" w:rsidRDefault="00580B77" w:rsidP="00466AE7">
      <w:pPr>
        <w:jc w:val="both"/>
        <w:rPr>
          <w:rFonts w:asciiTheme="minorHAnsi" w:hAnsiTheme="minorHAnsi" w:cstheme="minorHAnsi"/>
          <w:i/>
          <w:sz w:val="22"/>
        </w:rPr>
      </w:pPr>
    </w:p>
    <w:p w:rsidR="004E4FFC" w:rsidRPr="00466AE7" w:rsidRDefault="004E4FFC" w:rsidP="00466AE7">
      <w:pPr>
        <w:jc w:val="both"/>
        <w:rPr>
          <w:rFonts w:asciiTheme="minorHAnsi" w:hAnsiTheme="minorHAnsi" w:cstheme="minorHAnsi"/>
          <w:i/>
          <w:sz w:val="22"/>
        </w:rPr>
      </w:pPr>
    </w:p>
    <w:p w:rsidR="00580B77" w:rsidRPr="00466AE7" w:rsidRDefault="00580B77" w:rsidP="00466AE7">
      <w:pPr>
        <w:shd w:val="clear" w:color="auto" w:fill="D9D9D9" w:themeFill="background1" w:themeFillShade="D9"/>
        <w:tabs>
          <w:tab w:val="left" w:pos="709"/>
        </w:tabs>
        <w:jc w:val="both"/>
        <w:rPr>
          <w:rFonts w:asciiTheme="minorHAnsi" w:hAnsiTheme="minorHAnsi" w:cstheme="minorHAnsi"/>
          <w:b/>
          <w:sz w:val="22"/>
        </w:rPr>
      </w:pPr>
      <w:r w:rsidRPr="00466AE7">
        <w:rPr>
          <w:rFonts w:asciiTheme="minorHAnsi" w:hAnsiTheme="minorHAnsi" w:cstheme="minorHAnsi"/>
          <w:b/>
          <w:sz w:val="22"/>
        </w:rPr>
        <w:t>Bijlagen</w:t>
      </w:r>
    </w:p>
    <w:p w:rsidR="00580B77" w:rsidRPr="00466AE7" w:rsidRDefault="00580B77" w:rsidP="00466AE7">
      <w:pPr>
        <w:tabs>
          <w:tab w:val="left" w:pos="709"/>
          <w:tab w:val="left" w:pos="6075"/>
        </w:tabs>
        <w:jc w:val="both"/>
        <w:rPr>
          <w:rFonts w:asciiTheme="minorHAnsi" w:hAnsiTheme="minorHAnsi" w:cstheme="minorHAnsi"/>
          <w:sz w:val="22"/>
        </w:rPr>
      </w:pPr>
    </w:p>
    <w:p w:rsidR="00580B77" w:rsidRPr="00466AE7" w:rsidRDefault="005F0EF9" w:rsidP="00466AE7">
      <w:pPr>
        <w:pStyle w:val="Lijstalinea"/>
        <w:numPr>
          <w:ilvl w:val="0"/>
          <w:numId w:val="13"/>
        </w:numPr>
        <w:tabs>
          <w:tab w:val="left" w:pos="709"/>
          <w:tab w:val="left" w:pos="6075"/>
        </w:tabs>
        <w:spacing w:line="276" w:lineRule="auto"/>
        <w:jc w:val="both"/>
        <w:rPr>
          <w:rFonts w:asciiTheme="minorHAnsi" w:hAnsiTheme="minorHAnsi" w:cstheme="minorHAnsi"/>
        </w:rPr>
      </w:pPr>
      <w:r w:rsidRPr="00466AE7">
        <w:rPr>
          <w:rFonts w:asciiTheme="minorHAnsi" w:hAnsiTheme="minorHAnsi" w:cstheme="minorHAnsi"/>
        </w:rPr>
        <w:t>Nota overleg LOP-deskundigen over V-ICT-OR</w:t>
      </w:r>
    </w:p>
    <w:p w:rsidR="0084193D" w:rsidRPr="00466AE7" w:rsidRDefault="0084193D" w:rsidP="00466AE7">
      <w:pPr>
        <w:pStyle w:val="Lijstalinea"/>
        <w:numPr>
          <w:ilvl w:val="0"/>
          <w:numId w:val="13"/>
        </w:numPr>
        <w:tabs>
          <w:tab w:val="left" w:pos="709"/>
          <w:tab w:val="left" w:pos="6075"/>
        </w:tabs>
        <w:spacing w:line="276" w:lineRule="auto"/>
        <w:jc w:val="both"/>
        <w:rPr>
          <w:rFonts w:asciiTheme="minorHAnsi" w:hAnsiTheme="minorHAnsi" w:cstheme="minorHAnsi"/>
        </w:rPr>
      </w:pPr>
      <w:r w:rsidRPr="00466AE7">
        <w:rPr>
          <w:rFonts w:asciiTheme="minorHAnsi" w:hAnsiTheme="minorHAnsi" w:cstheme="minorHAnsi"/>
        </w:rPr>
        <w:t>Draaiboek Anderstalige Nieuwkomers (huidige versie)</w:t>
      </w:r>
    </w:p>
    <w:p w:rsidR="004E4FFC" w:rsidRPr="00466AE7" w:rsidRDefault="004E4FFC" w:rsidP="00466AE7">
      <w:pPr>
        <w:tabs>
          <w:tab w:val="left" w:pos="709"/>
          <w:tab w:val="left" w:pos="6075"/>
        </w:tabs>
        <w:jc w:val="both"/>
        <w:rPr>
          <w:rFonts w:asciiTheme="minorHAnsi" w:hAnsiTheme="minorHAnsi" w:cstheme="minorHAnsi"/>
          <w:sz w:val="22"/>
        </w:rPr>
      </w:pPr>
    </w:p>
    <w:p w:rsidR="00580B77" w:rsidRPr="00466AE7" w:rsidRDefault="00580B77" w:rsidP="00466AE7">
      <w:pPr>
        <w:shd w:val="clear" w:color="auto" w:fill="D9D9D9" w:themeFill="background1" w:themeFillShade="D9"/>
        <w:tabs>
          <w:tab w:val="left" w:pos="709"/>
        </w:tabs>
        <w:jc w:val="both"/>
        <w:rPr>
          <w:rFonts w:asciiTheme="minorHAnsi" w:hAnsiTheme="minorHAnsi" w:cstheme="minorHAnsi"/>
          <w:b/>
          <w:sz w:val="22"/>
        </w:rPr>
      </w:pPr>
      <w:r w:rsidRPr="00466AE7">
        <w:rPr>
          <w:rFonts w:asciiTheme="minorHAnsi" w:hAnsiTheme="minorHAnsi" w:cstheme="minorHAnsi"/>
          <w:b/>
          <w:sz w:val="22"/>
        </w:rPr>
        <w:t>Data en locaties volgende bijeenkomsten</w:t>
      </w:r>
    </w:p>
    <w:p w:rsidR="00580B77" w:rsidRPr="00466AE7" w:rsidRDefault="00580B77" w:rsidP="00466AE7">
      <w:pPr>
        <w:tabs>
          <w:tab w:val="left" w:pos="709"/>
          <w:tab w:val="left" w:pos="6075"/>
        </w:tabs>
        <w:jc w:val="both"/>
        <w:rPr>
          <w:rFonts w:asciiTheme="minorHAnsi" w:hAnsiTheme="minorHAnsi" w:cstheme="minorHAnsi"/>
          <w:i/>
          <w:sz w:val="22"/>
        </w:rPr>
      </w:pPr>
    </w:p>
    <w:tbl>
      <w:tblPr>
        <w:tblStyle w:val="Tabelraster"/>
        <w:tblW w:w="9180" w:type="dxa"/>
        <w:tblLook w:val="04A0" w:firstRow="1" w:lastRow="0" w:firstColumn="1" w:lastColumn="0" w:noHBand="0" w:noVBand="1"/>
      </w:tblPr>
      <w:tblGrid>
        <w:gridCol w:w="3510"/>
        <w:gridCol w:w="2127"/>
        <w:gridCol w:w="1842"/>
        <w:gridCol w:w="1701"/>
      </w:tblGrid>
      <w:tr w:rsidR="00580B77" w:rsidRPr="00466AE7" w:rsidTr="00663414">
        <w:tc>
          <w:tcPr>
            <w:tcW w:w="3510" w:type="dxa"/>
          </w:tcPr>
          <w:p w:rsidR="00580B77" w:rsidRPr="00466AE7" w:rsidRDefault="00580B77" w:rsidP="00466AE7">
            <w:pPr>
              <w:tabs>
                <w:tab w:val="left" w:pos="709"/>
              </w:tabs>
              <w:spacing w:line="276" w:lineRule="auto"/>
              <w:jc w:val="both"/>
              <w:rPr>
                <w:rFonts w:asciiTheme="minorHAnsi" w:hAnsiTheme="minorHAnsi" w:cstheme="minorHAnsi"/>
                <w:sz w:val="22"/>
              </w:rPr>
            </w:pPr>
            <w:r w:rsidRPr="00466AE7">
              <w:rPr>
                <w:rFonts w:asciiTheme="minorHAnsi" w:hAnsiTheme="minorHAnsi" w:cstheme="minorHAnsi"/>
                <w:sz w:val="22"/>
              </w:rPr>
              <w:t xml:space="preserve">Algemene Vergadering </w:t>
            </w:r>
          </w:p>
        </w:tc>
        <w:tc>
          <w:tcPr>
            <w:tcW w:w="2127" w:type="dxa"/>
          </w:tcPr>
          <w:p w:rsidR="00580B77" w:rsidRPr="00466AE7" w:rsidRDefault="00580B77" w:rsidP="00466AE7">
            <w:pPr>
              <w:tabs>
                <w:tab w:val="left" w:pos="709"/>
                <w:tab w:val="left" w:pos="6075"/>
              </w:tabs>
              <w:spacing w:line="276" w:lineRule="auto"/>
              <w:jc w:val="both"/>
              <w:rPr>
                <w:rFonts w:asciiTheme="minorHAnsi" w:hAnsiTheme="minorHAnsi" w:cstheme="minorHAnsi"/>
                <w:sz w:val="22"/>
              </w:rPr>
            </w:pPr>
            <w:r w:rsidRPr="00466AE7">
              <w:rPr>
                <w:rFonts w:asciiTheme="minorHAnsi" w:hAnsiTheme="minorHAnsi" w:cstheme="minorHAnsi"/>
                <w:sz w:val="22"/>
              </w:rPr>
              <w:t>11 september  2014</w:t>
            </w:r>
          </w:p>
        </w:tc>
        <w:tc>
          <w:tcPr>
            <w:tcW w:w="1842" w:type="dxa"/>
          </w:tcPr>
          <w:p w:rsidR="00580B77" w:rsidRPr="00466AE7" w:rsidRDefault="00580B77" w:rsidP="00466AE7">
            <w:pPr>
              <w:tabs>
                <w:tab w:val="left" w:pos="6075"/>
              </w:tabs>
              <w:spacing w:line="276" w:lineRule="auto"/>
              <w:jc w:val="both"/>
              <w:rPr>
                <w:rFonts w:asciiTheme="minorHAnsi" w:hAnsiTheme="minorHAnsi" w:cstheme="minorHAnsi"/>
                <w:sz w:val="22"/>
              </w:rPr>
            </w:pPr>
            <w:r w:rsidRPr="00466AE7">
              <w:rPr>
                <w:rFonts w:asciiTheme="minorHAnsi" w:hAnsiTheme="minorHAnsi" w:cstheme="minorHAnsi"/>
                <w:sz w:val="22"/>
              </w:rPr>
              <w:t>16.30 - 18.30u</w:t>
            </w:r>
          </w:p>
        </w:tc>
        <w:tc>
          <w:tcPr>
            <w:tcW w:w="1701" w:type="dxa"/>
          </w:tcPr>
          <w:p w:rsidR="00580B77" w:rsidRPr="00466AE7" w:rsidRDefault="00580B77" w:rsidP="00466AE7">
            <w:pPr>
              <w:tabs>
                <w:tab w:val="left" w:pos="709"/>
                <w:tab w:val="left" w:pos="6075"/>
              </w:tabs>
              <w:spacing w:line="276" w:lineRule="auto"/>
              <w:jc w:val="both"/>
              <w:rPr>
                <w:rFonts w:asciiTheme="minorHAnsi" w:hAnsiTheme="minorHAnsi" w:cstheme="minorHAnsi"/>
                <w:sz w:val="22"/>
              </w:rPr>
            </w:pPr>
            <w:r w:rsidRPr="00466AE7">
              <w:rPr>
                <w:rFonts w:asciiTheme="minorHAnsi" w:hAnsiTheme="minorHAnsi" w:cstheme="minorHAnsi"/>
                <w:sz w:val="22"/>
              </w:rPr>
              <w:t>BSGO Decroly</w:t>
            </w:r>
          </w:p>
        </w:tc>
      </w:tr>
    </w:tbl>
    <w:p w:rsidR="00580B77" w:rsidRPr="00466AE7" w:rsidRDefault="00580B77" w:rsidP="00466AE7">
      <w:pPr>
        <w:tabs>
          <w:tab w:val="left" w:pos="709"/>
        </w:tabs>
        <w:jc w:val="both"/>
        <w:rPr>
          <w:rStyle w:val="Zwaar"/>
          <w:rFonts w:asciiTheme="minorHAnsi" w:hAnsiTheme="minorHAnsi" w:cstheme="minorHAnsi"/>
          <w:b w:val="0"/>
          <w:sz w:val="22"/>
        </w:rPr>
      </w:pPr>
    </w:p>
    <w:p w:rsidR="004E4FFC" w:rsidRPr="00466AE7" w:rsidRDefault="004E4FFC" w:rsidP="00466AE7">
      <w:pPr>
        <w:tabs>
          <w:tab w:val="left" w:pos="709"/>
        </w:tabs>
        <w:jc w:val="both"/>
        <w:rPr>
          <w:rStyle w:val="Zwaar"/>
          <w:rFonts w:asciiTheme="minorHAnsi" w:hAnsiTheme="minorHAnsi" w:cstheme="minorHAnsi"/>
          <w:b w:val="0"/>
          <w:sz w:val="22"/>
        </w:rPr>
      </w:pPr>
    </w:p>
    <w:p w:rsidR="00580B77" w:rsidRPr="00466AE7" w:rsidRDefault="00580B77" w:rsidP="00466AE7">
      <w:pPr>
        <w:shd w:val="clear" w:color="auto" w:fill="D9D9D9" w:themeFill="background1" w:themeFillShade="D9"/>
        <w:tabs>
          <w:tab w:val="left" w:pos="709"/>
        </w:tabs>
        <w:jc w:val="both"/>
        <w:rPr>
          <w:rFonts w:asciiTheme="minorHAnsi" w:hAnsiTheme="minorHAnsi" w:cstheme="minorHAnsi"/>
          <w:b/>
          <w:sz w:val="22"/>
        </w:rPr>
      </w:pPr>
      <w:r w:rsidRPr="00466AE7">
        <w:rPr>
          <w:rFonts w:asciiTheme="minorHAnsi" w:hAnsiTheme="minorHAnsi" w:cstheme="minorHAnsi"/>
          <w:b/>
          <w:sz w:val="22"/>
        </w:rPr>
        <w:t>Agenda</w:t>
      </w:r>
    </w:p>
    <w:p w:rsidR="00580B77" w:rsidRPr="00466AE7" w:rsidRDefault="00580B77" w:rsidP="00466AE7">
      <w:pPr>
        <w:jc w:val="both"/>
        <w:rPr>
          <w:rStyle w:val="Zwaar"/>
          <w:rFonts w:asciiTheme="minorHAnsi" w:hAnsiTheme="minorHAnsi" w:cstheme="minorHAnsi"/>
          <w:b w:val="0"/>
          <w:sz w:val="22"/>
        </w:rPr>
      </w:pPr>
    </w:p>
    <w:p w:rsidR="004E4FFC" w:rsidRPr="00466AE7" w:rsidRDefault="004E4FFC"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Goedkeuring vorig verslag</w:t>
      </w:r>
    </w:p>
    <w:p w:rsidR="00580B77" w:rsidRPr="00466AE7" w:rsidRDefault="004E4FFC"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Inschrijvingsbeleid</w:t>
      </w:r>
    </w:p>
    <w:p w:rsidR="004E4FFC" w:rsidRPr="00466AE7" w:rsidRDefault="004E4FFC"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Kleuterparticipatie</w:t>
      </w:r>
    </w:p>
    <w:p w:rsidR="003102C6" w:rsidRPr="00466AE7" w:rsidRDefault="003102C6"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Huiswerkbeleid</w:t>
      </w:r>
    </w:p>
    <w:p w:rsidR="004E4FFC" w:rsidRPr="00466AE7" w:rsidRDefault="004E4FFC"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Anderstalige nieuwkomers</w:t>
      </w:r>
    </w:p>
    <w:p w:rsidR="004E4FFC" w:rsidRPr="00466AE7" w:rsidRDefault="004E4FFC" w:rsidP="00466AE7">
      <w:pPr>
        <w:pStyle w:val="Lijstalinea"/>
        <w:numPr>
          <w:ilvl w:val="0"/>
          <w:numId w:val="9"/>
        </w:numPr>
        <w:spacing w:line="276" w:lineRule="auto"/>
        <w:contextualSpacing/>
        <w:jc w:val="both"/>
        <w:rPr>
          <w:rFonts w:asciiTheme="minorHAnsi" w:hAnsiTheme="minorHAnsi" w:cstheme="minorHAnsi"/>
        </w:rPr>
      </w:pPr>
      <w:r w:rsidRPr="00466AE7">
        <w:rPr>
          <w:rFonts w:asciiTheme="minorHAnsi" w:hAnsiTheme="minorHAnsi" w:cstheme="minorHAnsi"/>
        </w:rPr>
        <w:t>Varia</w:t>
      </w:r>
    </w:p>
    <w:p w:rsidR="00580B77" w:rsidRPr="00466AE7" w:rsidRDefault="00580B77" w:rsidP="00466AE7">
      <w:pPr>
        <w:jc w:val="both"/>
        <w:rPr>
          <w:rFonts w:asciiTheme="minorHAnsi" w:hAnsiTheme="minorHAnsi" w:cstheme="minorHAnsi"/>
          <w:sz w:val="22"/>
        </w:rPr>
      </w:pPr>
    </w:p>
    <w:p w:rsidR="00965B78" w:rsidRPr="00466AE7" w:rsidRDefault="00965B78" w:rsidP="00466AE7">
      <w:pPr>
        <w:jc w:val="both"/>
        <w:rPr>
          <w:rFonts w:asciiTheme="minorHAnsi" w:hAnsiTheme="minorHAnsi" w:cstheme="minorHAnsi"/>
          <w:sz w:val="22"/>
        </w:rPr>
      </w:pPr>
      <w:r w:rsidRPr="00466AE7">
        <w:rPr>
          <w:rFonts w:asciiTheme="minorHAnsi" w:hAnsiTheme="minorHAnsi" w:cstheme="minorHAnsi"/>
          <w:sz w:val="22"/>
        </w:rPr>
        <w:br w:type="page"/>
      </w:r>
    </w:p>
    <w:p w:rsidR="00A57820" w:rsidRPr="00466AE7" w:rsidRDefault="00A57820" w:rsidP="00466AE7">
      <w:pPr>
        <w:jc w:val="both"/>
        <w:rPr>
          <w:rFonts w:asciiTheme="minorHAnsi" w:hAnsiTheme="minorHAnsi" w:cstheme="minorHAnsi"/>
          <w:sz w:val="22"/>
        </w:rPr>
      </w:pPr>
    </w:p>
    <w:p w:rsidR="00A57820" w:rsidRPr="00466AE7" w:rsidRDefault="00A57820" w:rsidP="00466AE7">
      <w:pPr>
        <w:shd w:val="clear" w:color="auto" w:fill="D9D9D9" w:themeFill="background1" w:themeFillShade="D9"/>
        <w:tabs>
          <w:tab w:val="left" w:pos="709"/>
        </w:tabs>
        <w:jc w:val="both"/>
        <w:rPr>
          <w:rFonts w:asciiTheme="minorHAnsi" w:hAnsiTheme="minorHAnsi" w:cstheme="minorHAnsi"/>
          <w:b/>
          <w:sz w:val="22"/>
        </w:rPr>
      </w:pPr>
      <w:r w:rsidRPr="00466AE7">
        <w:rPr>
          <w:rFonts w:asciiTheme="minorHAnsi" w:hAnsiTheme="minorHAnsi" w:cstheme="minorHAnsi"/>
          <w:b/>
          <w:sz w:val="22"/>
        </w:rPr>
        <w:t>Verslag</w:t>
      </w:r>
    </w:p>
    <w:p w:rsidR="00A57820" w:rsidRPr="00466AE7" w:rsidRDefault="00A57820" w:rsidP="00466AE7">
      <w:pPr>
        <w:jc w:val="both"/>
        <w:rPr>
          <w:rFonts w:asciiTheme="minorHAnsi" w:hAnsiTheme="minorHAnsi" w:cstheme="minorHAnsi"/>
          <w:sz w:val="22"/>
        </w:rPr>
      </w:pPr>
    </w:p>
    <w:p w:rsidR="00A57820" w:rsidRPr="00466AE7" w:rsidRDefault="00A57820"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Goedkeuring vorig verslag</w:t>
      </w:r>
    </w:p>
    <w:p w:rsidR="00A57820" w:rsidRPr="00466AE7" w:rsidRDefault="00A57820" w:rsidP="00466AE7">
      <w:pPr>
        <w:jc w:val="both"/>
        <w:rPr>
          <w:rFonts w:asciiTheme="minorHAnsi" w:hAnsiTheme="minorHAnsi" w:cstheme="minorHAnsi"/>
          <w:sz w:val="22"/>
        </w:rPr>
      </w:pPr>
    </w:p>
    <w:p w:rsidR="00A57820" w:rsidRPr="00466AE7" w:rsidRDefault="00A57820" w:rsidP="00466AE7">
      <w:pPr>
        <w:jc w:val="both"/>
        <w:rPr>
          <w:rFonts w:asciiTheme="minorHAnsi" w:hAnsiTheme="minorHAnsi" w:cstheme="minorHAnsi"/>
          <w:sz w:val="22"/>
        </w:rPr>
      </w:pPr>
      <w:r w:rsidRPr="00466AE7">
        <w:rPr>
          <w:rFonts w:asciiTheme="minorHAnsi" w:hAnsiTheme="minorHAnsi" w:cstheme="minorHAnsi"/>
          <w:sz w:val="22"/>
        </w:rPr>
        <w:t>Er zijn geen opmerkingen bij het verslag van de stuurgroep van 31 maart 2014. Het verslag is bijgevolg goedgekeurd.</w:t>
      </w:r>
    </w:p>
    <w:p w:rsidR="00A57820" w:rsidRPr="00466AE7" w:rsidRDefault="00A57820" w:rsidP="00466AE7">
      <w:pPr>
        <w:jc w:val="both"/>
        <w:rPr>
          <w:rFonts w:asciiTheme="minorHAnsi" w:hAnsiTheme="minorHAnsi" w:cstheme="minorHAnsi"/>
          <w:sz w:val="22"/>
        </w:rPr>
      </w:pPr>
    </w:p>
    <w:p w:rsidR="00A57820" w:rsidRPr="00466AE7" w:rsidRDefault="00A57820" w:rsidP="00466AE7">
      <w:pPr>
        <w:jc w:val="both"/>
        <w:rPr>
          <w:rFonts w:asciiTheme="minorHAnsi" w:hAnsiTheme="minorHAnsi" w:cstheme="minorHAnsi"/>
          <w:sz w:val="22"/>
        </w:rPr>
      </w:pPr>
    </w:p>
    <w:p w:rsidR="00A57820" w:rsidRPr="00466AE7" w:rsidRDefault="00A57820"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Inschrijvingsbeleid</w:t>
      </w:r>
    </w:p>
    <w:p w:rsidR="00580B77" w:rsidRPr="00466AE7" w:rsidRDefault="00580B77" w:rsidP="00466AE7">
      <w:pPr>
        <w:jc w:val="both"/>
        <w:rPr>
          <w:rFonts w:asciiTheme="minorHAnsi" w:hAnsiTheme="minorHAnsi" w:cstheme="minorHAnsi"/>
          <w:sz w:val="22"/>
        </w:rPr>
      </w:pPr>
    </w:p>
    <w:p w:rsidR="00C604A5" w:rsidRPr="00466AE7" w:rsidRDefault="00C604A5" w:rsidP="00466AE7">
      <w:pPr>
        <w:jc w:val="both"/>
        <w:rPr>
          <w:rFonts w:asciiTheme="minorHAnsi" w:hAnsiTheme="minorHAnsi" w:cstheme="minorHAnsi"/>
          <w:sz w:val="22"/>
        </w:rPr>
      </w:pPr>
      <w:r w:rsidRPr="00466AE7">
        <w:rPr>
          <w:rFonts w:asciiTheme="minorHAnsi" w:hAnsiTheme="minorHAnsi" w:cstheme="minorHAnsi"/>
          <w:sz w:val="22"/>
        </w:rPr>
        <w:t>Op de Algemene Vergadering van 13 mei 2014 werd aandacht geschonken aan de gevolgen van Onderwijsdecreet XIV voor het inschrijvingsbeleid en werden ook de contouren besproken van de nieuwe centrale aanmeldingsprocedure (CA) voor volgend schooljaar. Hiervoor dient immers een nieuw dossier ingediend te worden, tegen uiterlijk 15 september 2014.</w:t>
      </w:r>
    </w:p>
    <w:p w:rsidR="00C604A5" w:rsidRPr="00466AE7" w:rsidRDefault="00C604A5" w:rsidP="00466AE7">
      <w:pPr>
        <w:jc w:val="both"/>
        <w:rPr>
          <w:rFonts w:asciiTheme="minorHAnsi" w:hAnsiTheme="minorHAnsi" w:cstheme="minorHAnsi"/>
          <w:sz w:val="22"/>
        </w:rPr>
      </w:pPr>
    </w:p>
    <w:p w:rsidR="00C604A5" w:rsidRPr="00466AE7" w:rsidRDefault="00C604A5" w:rsidP="00466AE7">
      <w:pPr>
        <w:jc w:val="both"/>
        <w:rPr>
          <w:rFonts w:asciiTheme="minorHAnsi" w:hAnsiTheme="minorHAnsi" w:cstheme="minorHAnsi"/>
          <w:sz w:val="22"/>
        </w:rPr>
      </w:pPr>
      <w:r w:rsidRPr="00466AE7">
        <w:rPr>
          <w:rFonts w:asciiTheme="minorHAnsi" w:hAnsiTheme="minorHAnsi" w:cstheme="minorHAnsi"/>
          <w:sz w:val="22"/>
        </w:rPr>
        <w:t>Bij die bespreking waren nog een aantal punten overgebleven die verder beslist moesten worden:</w:t>
      </w:r>
    </w:p>
    <w:p w:rsidR="00C604A5" w:rsidRPr="00466AE7" w:rsidRDefault="00C604A5" w:rsidP="00466AE7">
      <w:pPr>
        <w:jc w:val="both"/>
        <w:rPr>
          <w:rFonts w:asciiTheme="minorHAnsi" w:hAnsiTheme="minorHAnsi" w:cstheme="minorHAnsi"/>
          <w:sz w:val="22"/>
        </w:rPr>
      </w:pPr>
    </w:p>
    <w:p w:rsidR="00C604A5" w:rsidRPr="00466AE7" w:rsidRDefault="00C604A5" w:rsidP="00466AE7">
      <w:pPr>
        <w:pStyle w:val="Lijstalinea"/>
        <w:numPr>
          <w:ilvl w:val="0"/>
          <w:numId w:val="12"/>
        </w:numPr>
        <w:spacing w:line="276" w:lineRule="auto"/>
        <w:ind w:left="360"/>
        <w:jc w:val="both"/>
        <w:rPr>
          <w:rFonts w:asciiTheme="minorHAnsi" w:hAnsiTheme="minorHAnsi" w:cstheme="minorHAnsi"/>
          <w:b/>
        </w:rPr>
      </w:pPr>
      <w:r w:rsidRPr="00466AE7">
        <w:rPr>
          <w:rFonts w:asciiTheme="minorHAnsi" w:hAnsiTheme="minorHAnsi" w:cstheme="minorHAnsi"/>
          <w:b/>
        </w:rPr>
        <w:t xml:space="preserve">Hoeveel scholen zijn ouders </w:t>
      </w:r>
      <w:r w:rsidR="00F31A76" w:rsidRPr="00466AE7">
        <w:rPr>
          <w:rFonts w:asciiTheme="minorHAnsi" w:hAnsiTheme="minorHAnsi" w:cstheme="minorHAnsi"/>
          <w:b/>
        </w:rPr>
        <w:t xml:space="preserve">bij de aanmelding </w:t>
      </w:r>
      <w:r w:rsidRPr="00466AE7">
        <w:rPr>
          <w:rFonts w:asciiTheme="minorHAnsi" w:hAnsiTheme="minorHAnsi" w:cstheme="minorHAnsi"/>
          <w:b/>
        </w:rPr>
        <w:t>verplicht te kiezen?</w:t>
      </w:r>
    </w:p>
    <w:p w:rsidR="00C604A5" w:rsidRPr="00466AE7" w:rsidRDefault="00C604A5" w:rsidP="00466AE7">
      <w:pPr>
        <w:ind w:left="708"/>
        <w:jc w:val="both"/>
        <w:rPr>
          <w:rFonts w:asciiTheme="minorHAnsi" w:hAnsiTheme="minorHAnsi" w:cstheme="minorHAnsi"/>
          <w:sz w:val="22"/>
        </w:rPr>
      </w:pPr>
    </w:p>
    <w:p w:rsidR="00C604A5" w:rsidRPr="00466AE7" w:rsidRDefault="00C604A5" w:rsidP="00466AE7">
      <w:pPr>
        <w:ind w:left="708"/>
        <w:jc w:val="both"/>
        <w:rPr>
          <w:rFonts w:asciiTheme="minorHAnsi" w:hAnsiTheme="minorHAnsi" w:cstheme="minorHAnsi"/>
          <w:sz w:val="22"/>
        </w:rPr>
      </w:pPr>
      <w:r w:rsidRPr="00466AE7">
        <w:rPr>
          <w:rFonts w:asciiTheme="minorHAnsi" w:hAnsiTheme="minorHAnsi" w:cstheme="minorHAnsi"/>
          <w:sz w:val="22"/>
        </w:rPr>
        <w:t xml:space="preserve">Op de AV werd de suggestie gedaan om drie scholen verplicht te stellen, om te vermijden dat ouders uit de boot zouden vallen omdat ze te weinig keuzes hadden gemaakt. </w:t>
      </w:r>
    </w:p>
    <w:p w:rsidR="00C604A5" w:rsidRPr="00466AE7" w:rsidRDefault="00C604A5" w:rsidP="00466AE7">
      <w:pPr>
        <w:ind w:left="708"/>
        <w:jc w:val="both"/>
        <w:rPr>
          <w:rFonts w:asciiTheme="minorHAnsi" w:hAnsiTheme="minorHAnsi" w:cstheme="minorHAnsi"/>
          <w:sz w:val="22"/>
        </w:rPr>
      </w:pPr>
      <w:r w:rsidRPr="00466AE7">
        <w:rPr>
          <w:rFonts w:asciiTheme="minorHAnsi" w:hAnsiTheme="minorHAnsi" w:cstheme="minorHAnsi"/>
          <w:sz w:val="22"/>
        </w:rPr>
        <w:t xml:space="preserve">Een gevolg hiervan zou wel zijn dat je een aantal valse keuzes en toewijzingen krijgt, m.a.w. dat verschillende kinderen op een toewijzingslijst </w:t>
      </w:r>
      <w:r w:rsidR="00661951" w:rsidRPr="00466AE7">
        <w:rPr>
          <w:rFonts w:asciiTheme="minorHAnsi" w:hAnsiTheme="minorHAnsi" w:cstheme="minorHAnsi"/>
          <w:sz w:val="22"/>
        </w:rPr>
        <w:t>terechtkomen (van de school van tweede of derde keuze), maar dat de ouders niet komen opdagen voor de effectieve inschrijving</w:t>
      </w:r>
      <w:r w:rsidR="00CC4510" w:rsidRPr="00466AE7">
        <w:rPr>
          <w:rFonts w:asciiTheme="minorHAnsi" w:hAnsiTheme="minorHAnsi" w:cstheme="minorHAnsi"/>
          <w:sz w:val="22"/>
        </w:rPr>
        <w:t>.</w:t>
      </w:r>
    </w:p>
    <w:p w:rsidR="001E7638" w:rsidRPr="00466AE7" w:rsidRDefault="00CC4510" w:rsidP="00466AE7">
      <w:pPr>
        <w:ind w:left="708"/>
        <w:jc w:val="both"/>
        <w:rPr>
          <w:rFonts w:asciiTheme="minorHAnsi" w:hAnsiTheme="minorHAnsi" w:cstheme="minorHAnsi"/>
          <w:sz w:val="22"/>
        </w:rPr>
      </w:pPr>
      <w:r w:rsidRPr="00466AE7">
        <w:rPr>
          <w:rFonts w:asciiTheme="minorHAnsi" w:hAnsiTheme="minorHAnsi" w:cstheme="minorHAnsi"/>
          <w:sz w:val="22"/>
        </w:rPr>
        <w:t xml:space="preserve">Het LOP wil echter ook </w:t>
      </w:r>
      <w:r w:rsidR="001E7638" w:rsidRPr="00466AE7">
        <w:rPr>
          <w:rFonts w:asciiTheme="minorHAnsi" w:hAnsiTheme="minorHAnsi" w:cstheme="minorHAnsi"/>
          <w:sz w:val="22"/>
        </w:rPr>
        <w:t>vermijden dat ouders alleen kiezen voor ‘die ene school’ of anders buiten Ronse gaan. Conclusie: ouders moeten minstens twee scholen kiezen.</w:t>
      </w:r>
    </w:p>
    <w:p w:rsidR="00C604A5" w:rsidRPr="00466AE7" w:rsidRDefault="001E7638" w:rsidP="00466AE7">
      <w:pPr>
        <w:ind w:left="708"/>
        <w:jc w:val="both"/>
        <w:rPr>
          <w:rFonts w:asciiTheme="minorHAnsi" w:hAnsiTheme="minorHAnsi" w:cstheme="minorHAnsi"/>
          <w:sz w:val="22"/>
        </w:rPr>
      </w:pPr>
      <w:r w:rsidRPr="00466AE7">
        <w:rPr>
          <w:rFonts w:asciiTheme="minorHAnsi" w:hAnsiTheme="minorHAnsi" w:cstheme="minorHAnsi"/>
          <w:sz w:val="22"/>
        </w:rPr>
        <w:t xml:space="preserve">Dit is als het ware </w:t>
      </w:r>
      <w:r w:rsidR="00A26A5E" w:rsidRPr="00466AE7">
        <w:rPr>
          <w:rFonts w:asciiTheme="minorHAnsi" w:hAnsiTheme="minorHAnsi" w:cstheme="minorHAnsi"/>
          <w:sz w:val="22"/>
        </w:rPr>
        <w:t xml:space="preserve">ook </w:t>
      </w:r>
      <w:r w:rsidRPr="00466AE7">
        <w:rPr>
          <w:rFonts w:asciiTheme="minorHAnsi" w:hAnsiTheme="minorHAnsi" w:cstheme="minorHAnsi"/>
          <w:sz w:val="22"/>
        </w:rPr>
        <w:t>een signaal aan de ouders dat de Ronsese scholen evenwaardig zijn. Het feit dat ouders een tweede school moeten kiezen, betekent nog altijd niet dat ze verplicht zijn om er ook in te schrijven</w:t>
      </w:r>
      <w:r w:rsidR="00A26A5E" w:rsidRPr="00466AE7">
        <w:rPr>
          <w:rFonts w:asciiTheme="minorHAnsi" w:hAnsiTheme="minorHAnsi" w:cstheme="minorHAnsi"/>
          <w:sz w:val="22"/>
        </w:rPr>
        <w:t xml:space="preserve">. </w:t>
      </w:r>
    </w:p>
    <w:p w:rsidR="00A26A5E" w:rsidRPr="00466AE7" w:rsidRDefault="00A26A5E" w:rsidP="00466AE7">
      <w:pPr>
        <w:ind w:left="708"/>
        <w:jc w:val="both"/>
        <w:rPr>
          <w:rFonts w:asciiTheme="minorHAnsi" w:hAnsiTheme="minorHAnsi" w:cstheme="minorHAnsi"/>
          <w:sz w:val="22"/>
        </w:rPr>
      </w:pPr>
    </w:p>
    <w:p w:rsidR="00F31A76" w:rsidRPr="00466AE7" w:rsidRDefault="00F31A76" w:rsidP="00466AE7">
      <w:pPr>
        <w:pStyle w:val="Lijstalinea"/>
        <w:numPr>
          <w:ilvl w:val="1"/>
          <w:numId w:val="12"/>
        </w:numPr>
        <w:spacing w:line="276" w:lineRule="auto"/>
        <w:jc w:val="both"/>
        <w:rPr>
          <w:rFonts w:asciiTheme="minorHAnsi" w:hAnsiTheme="minorHAnsi" w:cstheme="minorHAnsi"/>
          <w:b/>
        </w:rPr>
      </w:pPr>
      <w:r w:rsidRPr="00466AE7">
        <w:rPr>
          <w:rFonts w:asciiTheme="minorHAnsi" w:hAnsiTheme="minorHAnsi" w:cstheme="minorHAnsi"/>
          <w:b/>
        </w:rPr>
        <w:t>Worden de vrije plaatsen telkens centraal meegedeeld of alleen via de kanalen van de school?</w:t>
      </w:r>
    </w:p>
    <w:p w:rsidR="00F31A76" w:rsidRPr="00466AE7" w:rsidRDefault="00F31A76" w:rsidP="00466AE7">
      <w:pPr>
        <w:ind w:left="708"/>
        <w:jc w:val="both"/>
        <w:rPr>
          <w:rFonts w:asciiTheme="minorHAnsi" w:hAnsiTheme="minorHAnsi" w:cstheme="minorHAnsi"/>
          <w:sz w:val="22"/>
        </w:rPr>
      </w:pPr>
    </w:p>
    <w:p w:rsidR="00F31A76" w:rsidRPr="00466AE7" w:rsidRDefault="00F31A76" w:rsidP="00466AE7">
      <w:pPr>
        <w:ind w:left="708"/>
        <w:jc w:val="both"/>
        <w:rPr>
          <w:rFonts w:asciiTheme="minorHAnsi" w:hAnsiTheme="minorHAnsi" w:cstheme="minorHAnsi"/>
          <w:sz w:val="22"/>
        </w:rPr>
      </w:pPr>
      <w:r w:rsidRPr="00466AE7">
        <w:rPr>
          <w:rFonts w:asciiTheme="minorHAnsi" w:hAnsiTheme="minorHAnsi" w:cstheme="minorHAnsi"/>
          <w:sz w:val="22"/>
        </w:rPr>
        <w:t xml:space="preserve">We kiezen voor beide, maar ideaal zou zijn dat het de scholen/schoolnetten zelf zijn die </w:t>
      </w:r>
      <w:r w:rsidR="00FE6111" w:rsidRPr="00466AE7">
        <w:rPr>
          <w:rFonts w:asciiTheme="minorHAnsi" w:hAnsiTheme="minorHAnsi" w:cstheme="minorHAnsi"/>
          <w:sz w:val="22"/>
        </w:rPr>
        <w:t xml:space="preserve">telkens </w:t>
      </w:r>
      <w:r w:rsidRPr="00466AE7">
        <w:rPr>
          <w:rFonts w:asciiTheme="minorHAnsi" w:hAnsiTheme="minorHAnsi" w:cstheme="minorHAnsi"/>
          <w:sz w:val="22"/>
        </w:rPr>
        <w:t xml:space="preserve">de gegevens inbrengen. We </w:t>
      </w:r>
      <w:r w:rsidR="00FE6111" w:rsidRPr="00466AE7">
        <w:rPr>
          <w:rFonts w:asciiTheme="minorHAnsi" w:hAnsiTheme="minorHAnsi" w:cstheme="minorHAnsi"/>
          <w:sz w:val="22"/>
        </w:rPr>
        <w:t xml:space="preserve">zullen aan V-ICT-OR vragen om daarvoor een tool te ontwikkelen. </w:t>
      </w:r>
    </w:p>
    <w:p w:rsidR="00A26A5E" w:rsidRPr="00466AE7" w:rsidRDefault="00A26A5E" w:rsidP="00466AE7">
      <w:pPr>
        <w:ind w:left="708"/>
        <w:jc w:val="both"/>
        <w:rPr>
          <w:rFonts w:asciiTheme="minorHAnsi" w:hAnsiTheme="minorHAnsi" w:cstheme="minorHAnsi"/>
          <w:sz w:val="22"/>
        </w:rPr>
      </w:pPr>
    </w:p>
    <w:p w:rsidR="00FE6111" w:rsidRPr="00466AE7" w:rsidRDefault="00FE6111" w:rsidP="00466AE7">
      <w:pPr>
        <w:pStyle w:val="Lijstalinea"/>
        <w:numPr>
          <w:ilvl w:val="1"/>
          <w:numId w:val="12"/>
        </w:numPr>
        <w:spacing w:line="276" w:lineRule="auto"/>
        <w:jc w:val="both"/>
        <w:rPr>
          <w:rFonts w:asciiTheme="minorHAnsi" w:hAnsiTheme="minorHAnsi" w:cstheme="minorHAnsi"/>
          <w:b/>
        </w:rPr>
      </w:pPr>
      <w:r w:rsidRPr="00466AE7">
        <w:rPr>
          <w:rFonts w:asciiTheme="minorHAnsi" w:hAnsiTheme="minorHAnsi" w:cstheme="minorHAnsi"/>
          <w:b/>
        </w:rPr>
        <w:t>Wie beheert de website?</w:t>
      </w:r>
    </w:p>
    <w:p w:rsidR="00FE6111" w:rsidRPr="00466AE7" w:rsidRDefault="00FE6111" w:rsidP="00466AE7">
      <w:pPr>
        <w:ind w:left="708"/>
        <w:jc w:val="both"/>
        <w:rPr>
          <w:rFonts w:asciiTheme="minorHAnsi" w:hAnsiTheme="minorHAnsi" w:cstheme="minorHAnsi"/>
          <w:sz w:val="22"/>
        </w:rPr>
      </w:pPr>
    </w:p>
    <w:p w:rsidR="00FE6111" w:rsidRPr="00466AE7" w:rsidRDefault="00FE6111" w:rsidP="00466AE7">
      <w:pPr>
        <w:ind w:left="708"/>
        <w:jc w:val="both"/>
        <w:rPr>
          <w:rFonts w:asciiTheme="minorHAnsi" w:hAnsiTheme="minorHAnsi" w:cstheme="minorHAnsi"/>
          <w:sz w:val="22"/>
        </w:rPr>
      </w:pPr>
      <w:r w:rsidRPr="00466AE7">
        <w:rPr>
          <w:rFonts w:asciiTheme="minorHAnsi" w:hAnsiTheme="minorHAnsi" w:cstheme="minorHAnsi"/>
          <w:sz w:val="22"/>
        </w:rPr>
        <w:t xml:space="preserve">Het actieve beheer gebeurt door de LOP-deskundige: opmaken van de verschillende pagina’s, opvolgen en controleren van de aanmeldingen, opmaken na rangordening van de toewijzingslijsten en toewijzingsbrieven. De schoolnetten krijgen, via een vertegenwoordiger, wel een account waardoor zij elke stap kunnen meevolgen. </w:t>
      </w:r>
    </w:p>
    <w:p w:rsidR="00965B78" w:rsidRPr="00466AE7" w:rsidRDefault="00965B78" w:rsidP="00466AE7">
      <w:pPr>
        <w:ind w:left="708"/>
        <w:jc w:val="both"/>
        <w:rPr>
          <w:rFonts w:asciiTheme="minorHAnsi" w:hAnsiTheme="minorHAnsi" w:cstheme="minorHAnsi"/>
          <w:sz w:val="22"/>
        </w:rPr>
      </w:pPr>
      <w:r w:rsidRPr="00466AE7">
        <w:rPr>
          <w:rFonts w:asciiTheme="minorHAnsi" w:hAnsiTheme="minorHAnsi" w:cstheme="minorHAnsi"/>
          <w:sz w:val="22"/>
        </w:rPr>
        <w:t xml:space="preserve">De voorzitter zal het probleem van de verantwoordelijkheid wel aankaarten op het provinciale LOP-voorzittersoverleg. </w:t>
      </w:r>
    </w:p>
    <w:p w:rsidR="00C133FB" w:rsidRPr="00466AE7" w:rsidRDefault="00965B78" w:rsidP="00466AE7">
      <w:pPr>
        <w:jc w:val="both"/>
        <w:rPr>
          <w:rFonts w:asciiTheme="minorHAnsi" w:hAnsiTheme="minorHAnsi" w:cstheme="minorHAnsi"/>
          <w:sz w:val="22"/>
        </w:rPr>
      </w:pPr>
      <w:r w:rsidRPr="00466AE7">
        <w:rPr>
          <w:rFonts w:asciiTheme="minorHAnsi" w:hAnsiTheme="minorHAnsi" w:cstheme="minorHAnsi"/>
          <w:sz w:val="22"/>
        </w:rPr>
        <w:lastRenderedPageBreak/>
        <w:t xml:space="preserve">De verschillende LOP-deskundigen die met de CA-toepassing werken van V-ICT-OR </w:t>
      </w:r>
      <w:r w:rsidR="00C133FB" w:rsidRPr="00466AE7">
        <w:rPr>
          <w:rFonts w:asciiTheme="minorHAnsi" w:hAnsiTheme="minorHAnsi" w:cstheme="minorHAnsi"/>
          <w:sz w:val="22"/>
        </w:rPr>
        <w:t>hebben een overleg gehad</w:t>
      </w:r>
      <w:r w:rsidR="00B85415" w:rsidRPr="00466AE7">
        <w:rPr>
          <w:rFonts w:asciiTheme="minorHAnsi" w:hAnsiTheme="minorHAnsi" w:cstheme="minorHAnsi"/>
          <w:sz w:val="22"/>
        </w:rPr>
        <w:t xml:space="preserve"> over de werking van het systeem</w:t>
      </w:r>
      <w:r w:rsidR="00C133FB" w:rsidRPr="00466AE7">
        <w:rPr>
          <w:rFonts w:asciiTheme="minorHAnsi" w:hAnsiTheme="minorHAnsi" w:cstheme="minorHAnsi"/>
          <w:sz w:val="22"/>
        </w:rPr>
        <w:t xml:space="preserve">. Er waren immers verschillende moeilijkheden </w:t>
      </w:r>
      <w:r w:rsidR="00B85415" w:rsidRPr="00466AE7">
        <w:rPr>
          <w:rFonts w:asciiTheme="minorHAnsi" w:hAnsiTheme="minorHAnsi" w:cstheme="minorHAnsi"/>
          <w:sz w:val="22"/>
        </w:rPr>
        <w:t>op verschillende plaatsen</w:t>
      </w:r>
      <w:r w:rsidR="00C133FB" w:rsidRPr="00466AE7">
        <w:rPr>
          <w:rFonts w:asciiTheme="minorHAnsi" w:hAnsiTheme="minorHAnsi" w:cstheme="minorHAnsi"/>
          <w:sz w:val="22"/>
        </w:rPr>
        <w:t>. Het overleg heeft geleid tot een lijst van aanbevelingen. De nota wordt bezorgd aan de verschillende gemeenten die klant zijn bij V-ICT-OR, zodat zij de organisatie hiermee kunnen aanschrijven indien ze dat wensen. Uiteraard gebeurt di</w:t>
      </w:r>
      <w:r w:rsidR="00B85415" w:rsidRPr="00466AE7">
        <w:rPr>
          <w:rFonts w:asciiTheme="minorHAnsi" w:hAnsiTheme="minorHAnsi" w:cstheme="minorHAnsi"/>
          <w:sz w:val="22"/>
        </w:rPr>
        <w:t>t</w:t>
      </w:r>
      <w:r w:rsidR="00C133FB" w:rsidRPr="00466AE7">
        <w:rPr>
          <w:rFonts w:asciiTheme="minorHAnsi" w:hAnsiTheme="minorHAnsi" w:cstheme="minorHAnsi"/>
          <w:sz w:val="22"/>
        </w:rPr>
        <w:t xml:space="preserve"> bij voorkeur met inzage en instemming van het LOP. Daarom </w:t>
      </w:r>
      <w:r w:rsidR="00B85415" w:rsidRPr="00466AE7">
        <w:rPr>
          <w:rFonts w:asciiTheme="minorHAnsi" w:hAnsiTheme="minorHAnsi" w:cstheme="minorHAnsi"/>
          <w:sz w:val="22"/>
        </w:rPr>
        <w:t>wordt</w:t>
      </w:r>
      <w:r w:rsidR="00C133FB" w:rsidRPr="00466AE7">
        <w:rPr>
          <w:rFonts w:asciiTheme="minorHAnsi" w:hAnsiTheme="minorHAnsi" w:cstheme="minorHAnsi"/>
          <w:sz w:val="22"/>
        </w:rPr>
        <w:t xml:space="preserve"> de nota ook ter goedkeuring verspreid tezamen met dit verslag. </w:t>
      </w:r>
    </w:p>
    <w:p w:rsidR="00C604A5" w:rsidRPr="00466AE7" w:rsidRDefault="00C604A5" w:rsidP="00466AE7">
      <w:pPr>
        <w:jc w:val="both"/>
        <w:rPr>
          <w:rFonts w:asciiTheme="minorHAnsi" w:hAnsiTheme="minorHAnsi" w:cstheme="minorHAnsi"/>
          <w:sz w:val="22"/>
        </w:rPr>
      </w:pPr>
    </w:p>
    <w:p w:rsidR="008B6177" w:rsidRPr="00466AE7" w:rsidRDefault="008B6177"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Kleuterparticipatie</w:t>
      </w:r>
    </w:p>
    <w:p w:rsidR="00C604A5" w:rsidRPr="00466AE7" w:rsidRDefault="00C604A5" w:rsidP="00466AE7">
      <w:pPr>
        <w:jc w:val="both"/>
        <w:rPr>
          <w:rFonts w:asciiTheme="minorHAnsi" w:hAnsiTheme="minorHAnsi" w:cstheme="minorHAnsi"/>
          <w:sz w:val="22"/>
        </w:rPr>
      </w:pPr>
    </w:p>
    <w:p w:rsidR="00C604A5" w:rsidRPr="00466AE7" w:rsidRDefault="008B6177" w:rsidP="00466AE7">
      <w:pPr>
        <w:pStyle w:val="Lijstalinea"/>
        <w:numPr>
          <w:ilvl w:val="1"/>
          <w:numId w:val="12"/>
        </w:numPr>
        <w:spacing w:line="276" w:lineRule="auto"/>
        <w:jc w:val="both"/>
        <w:rPr>
          <w:rFonts w:asciiTheme="minorHAnsi" w:hAnsiTheme="minorHAnsi" w:cstheme="minorHAnsi"/>
        </w:rPr>
      </w:pPr>
      <w:r w:rsidRPr="00466AE7">
        <w:rPr>
          <w:rFonts w:asciiTheme="minorHAnsi" w:hAnsiTheme="minorHAnsi" w:cstheme="minorHAnsi"/>
        </w:rPr>
        <w:t>Net zoals de voorgaande jaren kiezen we ervoor dat de niet-ingeschreven 4- en 5-jarige kleuters gecontacteerd zouden worden door Kind &amp; Gezin, als neutrale instantie die vaak reeds ook al kennis heeft van de individuele dossiers.</w:t>
      </w:r>
      <w:r w:rsidR="00B85415" w:rsidRPr="00466AE7">
        <w:rPr>
          <w:rFonts w:asciiTheme="minorHAnsi" w:hAnsiTheme="minorHAnsi" w:cstheme="minorHAnsi"/>
        </w:rPr>
        <w:t xml:space="preserve"> </w:t>
      </w:r>
      <w:r w:rsidRPr="00466AE7">
        <w:rPr>
          <w:rFonts w:asciiTheme="minorHAnsi" w:hAnsiTheme="minorHAnsi" w:cstheme="minorHAnsi"/>
        </w:rPr>
        <w:t>Concreet gaat het in 2013-2014 slechts om drie 4-jarige kleuters (geb. 2009) en twee 5-jarige kleuters (geb. 2008).</w:t>
      </w:r>
    </w:p>
    <w:p w:rsidR="00B85415" w:rsidRPr="00466AE7" w:rsidRDefault="00B85415" w:rsidP="00466AE7">
      <w:pPr>
        <w:jc w:val="both"/>
        <w:rPr>
          <w:rFonts w:asciiTheme="minorHAnsi" w:hAnsiTheme="minorHAnsi" w:cstheme="minorHAnsi"/>
          <w:sz w:val="22"/>
        </w:rPr>
      </w:pPr>
    </w:p>
    <w:p w:rsidR="00BE068D" w:rsidRPr="00466AE7" w:rsidRDefault="00BE068D" w:rsidP="00466AE7">
      <w:pPr>
        <w:pStyle w:val="Lijstalinea"/>
        <w:numPr>
          <w:ilvl w:val="1"/>
          <w:numId w:val="12"/>
        </w:numPr>
        <w:spacing w:line="276" w:lineRule="auto"/>
        <w:jc w:val="both"/>
        <w:rPr>
          <w:rFonts w:asciiTheme="minorHAnsi" w:hAnsiTheme="minorHAnsi" w:cstheme="minorHAnsi"/>
        </w:rPr>
      </w:pPr>
      <w:r w:rsidRPr="00466AE7">
        <w:rPr>
          <w:rFonts w:asciiTheme="minorHAnsi" w:hAnsiTheme="minorHAnsi" w:cstheme="minorHAnsi"/>
        </w:rPr>
        <w:t xml:space="preserve">Op het ZOCLOO-overleg (zorgcoördinatoren-CLB-onderwijsopbouwwerk) wordt gesignaleerd dat er dringend nood is aan acties rond zindelijkheid. </w:t>
      </w:r>
    </w:p>
    <w:p w:rsidR="002A34EA" w:rsidRPr="00466AE7" w:rsidRDefault="00BE068D" w:rsidP="00466AE7">
      <w:pPr>
        <w:ind w:left="349"/>
        <w:jc w:val="both"/>
        <w:rPr>
          <w:rFonts w:asciiTheme="minorHAnsi" w:hAnsiTheme="minorHAnsi" w:cstheme="minorHAnsi"/>
          <w:sz w:val="22"/>
        </w:rPr>
      </w:pPr>
      <w:r w:rsidRPr="00466AE7">
        <w:rPr>
          <w:rFonts w:asciiTheme="minorHAnsi" w:hAnsiTheme="minorHAnsi" w:cstheme="minorHAnsi"/>
          <w:sz w:val="22"/>
        </w:rPr>
        <w:t xml:space="preserve">Vooral de kinderen die </w:t>
      </w:r>
      <w:r w:rsidRPr="00466AE7">
        <w:rPr>
          <w:rFonts w:asciiTheme="minorHAnsi" w:hAnsiTheme="minorHAnsi" w:cstheme="minorHAnsi"/>
          <w:sz w:val="22"/>
          <w:u w:val="single"/>
        </w:rPr>
        <w:t>niet</w:t>
      </w:r>
      <w:r w:rsidRPr="00466AE7">
        <w:rPr>
          <w:rFonts w:asciiTheme="minorHAnsi" w:hAnsiTheme="minorHAnsi" w:cstheme="minorHAnsi"/>
          <w:sz w:val="22"/>
        </w:rPr>
        <w:t xml:space="preserve"> uit de kinderopvang komen zijn nog niet zindelijk. De ouders hebben te weinig aandacht voor </w:t>
      </w:r>
      <w:r w:rsidR="003102C6" w:rsidRPr="00466AE7">
        <w:rPr>
          <w:rFonts w:asciiTheme="minorHAnsi" w:hAnsiTheme="minorHAnsi" w:cstheme="minorHAnsi"/>
          <w:sz w:val="22"/>
        </w:rPr>
        <w:t>vroege</w:t>
      </w:r>
      <w:r w:rsidRPr="00466AE7">
        <w:rPr>
          <w:rFonts w:asciiTheme="minorHAnsi" w:hAnsiTheme="minorHAnsi" w:cstheme="minorHAnsi"/>
          <w:sz w:val="22"/>
        </w:rPr>
        <w:t xml:space="preserve"> zindelijkheidstraining -  wat ook weer niet betekent dat je de kinderen hierin mag forceren. </w:t>
      </w:r>
    </w:p>
    <w:p w:rsidR="00BE068D" w:rsidRPr="00466AE7" w:rsidRDefault="00BE068D" w:rsidP="00466AE7">
      <w:pPr>
        <w:ind w:left="349"/>
        <w:jc w:val="both"/>
        <w:rPr>
          <w:rFonts w:asciiTheme="minorHAnsi" w:hAnsiTheme="minorHAnsi" w:cstheme="minorHAnsi"/>
          <w:sz w:val="22"/>
        </w:rPr>
      </w:pPr>
      <w:r w:rsidRPr="00466AE7">
        <w:rPr>
          <w:rFonts w:asciiTheme="minorHAnsi" w:hAnsiTheme="minorHAnsi" w:cstheme="minorHAnsi"/>
          <w:sz w:val="22"/>
        </w:rPr>
        <w:t>Het komt erop aan de ouders op een niet-bedreigende manier bewust te leren zijn van de problematiek.</w:t>
      </w:r>
      <w:r w:rsidR="002A34EA" w:rsidRPr="00466AE7">
        <w:rPr>
          <w:rFonts w:asciiTheme="minorHAnsi" w:hAnsiTheme="minorHAnsi" w:cstheme="minorHAnsi"/>
          <w:sz w:val="22"/>
        </w:rPr>
        <w:t xml:space="preserve"> Sensibiliseren binnen de school en bespreken binnen oudergroepen en op andere contactmomenten. Ook Kind &amp; Gezin wordt best ingeschakeld. Zij kunnen dit opnemen bij het consult voor de laatste vaccinaties op 2-jarige leeftijd.</w:t>
      </w:r>
    </w:p>
    <w:p w:rsidR="002A34EA" w:rsidRPr="00466AE7" w:rsidRDefault="002A34EA" w:rsidP="00466AE7">
      <w:pPr>
        <w:ind w:left="349"/>
        <w:jc w:val="both"/>
        <w:rPr>
          <w:rFonts w:asciiTheme="minorHAnsi" w:hAnsiTheme="minorHAnsi" w:cstheme="minorHAnsi"/>
          <w:sz w:val="22"/>
        </w:rPr>
      </w:pPr>
      <w:r w:rsidRPr="00466AE7">
        <w:rPr>
          <w:rFonts w:asciiTheme="minorHAnsi" w:hAnsiTheme="minorHAnsi" w:cstheme="minorHAnsi"/>
          <w:sz w:val="22"/>
        </w:rPr>
        <w:t xml:space="preserve">Zindelijkheid is geen LOP-materie. </w:t>
      </w:r>
      <w:r w:rsidR="003102C6" w:rsidRPr="00466AE7">
        <w:rPr>
          <w:rFonts w:asciiTheme="minorHAnsi" w:hAnsiTheme="minorHAnsi" w:cstheme="minorHAnsi"/>
          <w:sz w:val="22"/>
        </w:rPr>
        <w:t>Dit onderwerp hoort meer thuis in de werkgroep opvoedingsondersteuning van het lokaal welzijnsoverleg. De scholen kunnen ad hoc uitgenodigd worden op dit overleg.</w:t>
      </w:r>
    </w:p>
    <w:p w:rsidR="003102C6" w:rsidRPr="00466AE7" w:rsidRDefault="003102C6" w:rsidP="00466AE7">
      <w:pPr>
        <w:ind w:left="349"/>
        <w:jc w:val="both"/>
        <w:rPr>
          <w:rFonts w:asciiTheme="minorHAnsi" w:hAnsiTheme="minorHAnsi" w:cstheme="minorHAnsi"/>
          <w:sz w:val="22"/>
        </w:rPr>
      </w:pPr>
      <w:r w:rsidRPr="00466AE7">
        <w:rPr>
          <w:rFonts w:asciiTheme="minorHAnsi" w:hAnsiTheme="minorHAnsi" w:cstheme="minorHAnsi"/>
          <w:sz w:val="22"/>
        </w:rPr>
        <w:t>Het LOP heeft wel nog materiaal ter beschikking (deurhangers). Dit wordt bezorgd aan Onderwijsopbouwwerk.</w:t>
      </w:r>
    </w:p>
    <w:p w:rsidR="00C604A5" w:rsidRPr="00466AE7" w:rsidRDefault="00C604A5" w:rsidP="00466AE7">
      <w:pPr>
        <w:jc w:val="both"/>
        <w:rPr>
          <w:rFonts w:asciiTheme="minorHAnsi" w:hAnsiTheme="minorHAnsi" w:cstheme="minorHAnsi"/>
          <w:sz w:val="22"/>
        </w:rPr>
      </w:pPr>
    </w:p>
    <w:p w:rsidR="00B85415" w:rsidRPr="00466AE7" w:rsidRDefault="00B85415" w:rsidP="00466AE7">
      <w:pPr>
        <w:jc w:val="both"/>
        <w:rPr>
          <w:rFonts w:asciiTheme="minorHAnsi" w:hAnsiTheme="minorHAnsi" w:cstheme="minorHAnsi"/>
          <w:sz w:val="22"/>
        </w:rPr>
      </w:pPr>
    </w:p>
    <w:p w:rsidR="003102C6" w:rsidRPr="00466AE7" w:rsidRDefault="003102C6"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Huiswerkbeleid</w:t>
      </w:r>
    </w:p>
    <w:p w:rsidR="003102C6" w:rsidRPr="00466AE7" w:rsidRDefault="003102C6" w:rsidP="00466AE7">
      <w:pPr>
        <w:jc w:val="both"/>
        <w:rPr>
          <w:rFonts w:asciiTheme="minorHAnsi" w:hAnsiTheme="minorHAnsi" w:cstheme="minorHAnsi"/>
          <w:sz w:val="22"/>
        </w:rPr>
      </w:pPr>
    </w:p>
    <w:p w:rsidR="00F7448A" w:rsidRPr="00466AE7" w:rsidRDefault="00F7448A" w:rsidP="00466AE7">
      <w:pPr>
        <w:jc w:val="both"/>
        <w:rPr>
          <w:rFonts w:asciiTheme="minorHAnsi" w:hAnsiTheme="minorHAnsi" w:cstheme="minorHAnsi"/>
          <w:sz w:val="22"/>
        </w:rPr>
      </w:pPr>
      <w:r w:rsidRPr="00466AE7">
        <w:rPr>
          <w:rFonts w:asciiTheme="minorHAnsi" w:hAnsiTheme="minorHAnsi" w:cstheme="minorHAnsi"/>
          <w:sz w:val="22"/>
        </w:rPr>
        <w:t>De aandacht voor huiswerkbeleid komt vanuit verschillende hoeken: het Studiepaleis, de vraag vanuit Ouders als Onderzoekers</w:t>
      </w:r>
    </w:p>
    <w:p w:rsidR="001101E2" w:rsidRPr="00466AE7" w:rsidRDefault="00F7448A" w:rsidP="00466AE7">
      <w:pPr>
        <w:jc w:val="both"/>
        <w:rPr>
          <w:rFonts w:asciiTheme="minorHAnsi" w:hAnsiTheme="minorHAnsi" w:cstheme="minorHAnsi"/>
          <w:sz w:val="22"/>
        </w:rPr>
      </w:pPr>
      <w:r w:rsidRPr="00466AE7">
        <w:rPr>
          <w:rFonts w:asciiTheme="minorHAnsi" w:hAnsiTheme="minorHAnsi" w:cstheme="minorHAnsi"/>
          <w:sz w:val="22"/>
        </w:rPr>
        <w:t>De sessie huiswerkbeleid door Yvan Ameye op de Algemene Vergadering was verhelderend maar niet nieuw</w:t>
      </w:r>
    </w:p>
    <w:p w:rsidR="00891917" w:rsidRPr="00466AE7" w:rsidRDefault="00F7448A" w:rsidP="00466AE7">
      <w:pPr>
        <w:jc w:val="both"/>
        <w:rPr>
          <w:rFonts w:asciiTheme="minorHAnsi" w:hAnsiTheme="minorHAnsi" w:cstheme="minorHAnsi"/>
          <w:sz w:val="22"/>
        </w:rPr>
      </w:pPr>
      <w:r w:rsidRPr="00466AE7">
        <w:rPr>
          <w:rFonts w:asciiTheme="minorHAnsi" w:hAnsiTheme="minorHAnsi" w:cstheme="minorHAnsi"/>
          <w:sz w:val="22"/>
        </w:rPr>
        <w:t xml:space="preserve">Het inzicht is er wel op het niveau van de directies maar </w:t>
      </w:r>
      <w:r w:rsidR="00891917" w:rsidRPr="00466AE7">
        <w:rPr>
          <w:rFonts w:asciiTheme="minorHAnsi" w:hAnsiTheme="minorHAnsi" w:cstheme="minorHAnsi"/>
          <w:sz w:val="22"/>
        </w:rPr>
        <w:t xml:space="preserve">lijkt nog niet veralgemeend bij de leerkrachten. Er wordt soms nog steeds huiswerk gegeven dat geen meerwaarde heeft, met opdrachten die niet begrepen worden… </w:t>
      </w:r>
    </w:p>
    <w:p w:rsidR="002B612F" w:rsidRPr="00466AE7" w:rsidRDefault="00891917" w:rsidP="00466AE7">
      <w:pPr>
        <w:jc w:val="both"/>
        <w:rPr>
          <w:rFonts w:asciiTheme="minorHAnsi" w:hAnsiTheme="minorHAnsi" w:cstheme="minorHAnsi"/>
          <w:sz w:val="22"/>
        </w:rPr>
      </w:pPr>
      <w:r w:rsidRPr="00466AE7">
        <w:rPr>
          <w:rFonts w:asciiTheme="minorHAnsi" w:hAnsiTheme="minorHAnsi" w:cstheme="minorHAnsi"/>
          <w:sz w:val="22"/>
        </w:rPr>
        <w:t xml:space="preserve">In het beste geval wordt op de school een reflectieproces op gang gebracht waarbij leerkrachten het probleem zelf gaan inzien. De huiswerkcode </w:t>
      </w:r>
      <w:r w:rsidR="002B612F" w:rsidRPr="00466AE7">
        <w:rPr>
          <w:rFonts w:asciiTheme="minorHAnsi" w:hAnsiTheme="minorHAnsi" w:cstheme="minorHAnsi"/>
          <w:sz w:val="22"/>
        </w:rPr>
        <w:t xml:space="preserve">die destijds binnen het LOP werd ontwikkeld, </w:t>
      </w:r>
      <w:r w:rsidRPr="00466AE7">
        <w:rPr>
          <w:rFonts w:asciiTheme="minorHAnsi" w:hAnsiTheme="minorHAnsi" w:cstheme="minorHAnsi"/>
          <w:sz w:val="22"/>
        </w:rPr>
        <w:t xml:space="preserve">is </w:t>
      </w:r>
      <w:r w:rsidR="002B612F" w:rsidRPr="00466AE7">
        <w:rPr>
          <w:rFonts w:asciiTheme="minorHAnsi" w:hAnsiTheme="minorHAnsi" w:cstheme="minorHAnsi"/>
          <w:sz w:val="22"/>
        </w:rPr>
        <w:t xml:space="preserve">goed als eerste bewustmaking, maar is op zichzelf </w:t>
      </w:r>
      <w:r w:rsidRPr="00466AE7">
        <w:rPr>
          <w:rFonts w:asciiTheme="minorHAnsi" w:hAnsiTheme="minorHAnsi" w:cstheme="minorHAnsi"/>
          <w:sz w:val="22"/>
        </w:rPr>
        <w:t>te algemeen</w:t>
      </w:r>
      <w:r w:rsidR="002B612F" w:rsidRPr="00466AE7">
        <w:rPr>
          <w:rFonts w:asciiTheme="minorHAnsi" w:hAnsiTheme="minorHAnsi" w:cstheme="minorHAnsi"/>
          <w:sz w:val="22"/>
        </w:rPr>
        <w:t xml:space="preserve"> als instrument</w:t>
      </w:r>
      <w:r w:rsidRPr="00466AE7">
        <w:rPr>
          <w:rFonts w:asciiTheme="minorHAnsi" w:hAnsiTheme="minorHAnsi" w:cstheme="minorHAnsi"/>
          <w:sz w:val="22"/>
        </w:rPr>
        <w:t xml:space="preserve">. </w:t>
      </w:r>
      <w:r w:rsidR="002B612F" w:rsidRPr="00466AE7">
        <w:rPr>
          <w:rFonts w:asciiTheme="minorHAnsi" w:hAnsiTheme="minorHAnsi" w:cstheme="minorHAnsi"/>
          <w:sz w:val="22"/>
        </w:rPr>
        <w:t xml:space="preserve">Moet de code geherformuleerd of verder uitgewerkt worden? </w:t>
      </w:r>
      <w:r w:rsidR="006A2EF6" w:rsidRPr="00466AE7">
        <w:rPr>
          <w:rFonts w:asciiTheme="minorHAnsi" w:hAnsiTheme="minorHAnsi" w:cstheme="minorHAnsi"/>
          <w:sz w:val="22"/>
        </w:rPr>
        <w:t>Het kan ook zijn dat</w:t>
      </w:r>
      <w:r w:rsidR="002B612F" w:rsidRPr="00466AE7">
        <w:rPr>
          <w:rFonts w:asciiTheme="minorHAnsi" w:hAnsiTheme="minorHAnsi" w:cstheme="minorHAnsi"/>
          <w:sz w:val="22"/>
        </w:rPr>
        <w:t xml:space="preserve"> huiswerkbeleid op dit diepere niveau sowieso best school per school bekeken</w:t>
      </w:r>
      <w:r w:rsidR="006A2EF6" w:rsidRPr="00466AE7">
        <w:rPr>
          <w:rFonts w:asciiTheme="minorHAnsi" w:hAnsiTheme="minorHAnsi" w:cstheme="minorHAnsi"/>
          <w:sz w:val="22"/>
        </w:rPr>
        <w:t xml:space="preserve"> wordt</w:t>
      </w:r>
      <w:r w:rsidR="002B612F" w:rsidRPr="00466AE7">
        <w:rPr>
          <w:rFonts w:asciiTheme="minorHAnsi" w:hAnsiTheme="minorHAnsi" w:cstheme="minorHAnsi"/>
          <w:sz w:val="22"/>
        </w:rPr>
        <w:t>.</w:t>
      </w:r>
    </w:p>
    <w:p w:rsidR="006A2EF6" w:rsidRPr="00466AE7" w:rsidRDefault="002B612F" w:rsidP="00466AE7">
      <w:pPr>
        <w:jc w:val="both"/>
        <w:rPr>
          <w:rFonts w:asciiTheme="minorHAnsi" w:hAnsiTheme="minorHAnsi" w:cstheme="minorHAnsi"/>
          <w:sz w:val="22"/>
        </w:rPr>
      </w:pPr>
      <w:r w:rsidRPr="00466AE7">
        <w:rPr>
          <w:rFonts w:asciiTheme="minorHAnsi" w:hAnsiTheme="minorHAnsi" w:cstheme="minorHAnsi"/>
          <w:sz w:val="22"/>
        </w:rPr>
        <w:lastRenderedPageBreak/>
        <w:t xml:space="preserve">Bij een volgende gelegenheid </w:t>
      </w:r>
      <w:r w:rsidR="006A2EF6" w:rsidRPr="00466AE7">
        <w:rPr>
          <w:rFonts w:asciiTheme="minorHAnsi" w:hAnsiTheme="minorHAnsi" w:cstheme="minorHAnsi"/>
          <w:sz w:val="22"/>
        </w:rPr>
        <w:t>nemen we dit vraagstuk terug op.</w:t>
      </w:r>
    </w:p>
    <w:p w:rsidR="006A2EF6" w:rsidRPr="00466AE7" w:rsidRDefault="006A2EF6" w:rsidP="00466AE7">
      <w:pPr>
        <w:jc w:val="both"/>
        <w:rPr>
          <w:rFonts w:asciiTheme="minorHAnsi" w:hAnsiTheme="minorHAnsi" w:cstheme="minorHAnsi"/>
          <w:sz w:val="22"/>
        </w:rPr>
      </w:pPr>
    </w:p>
    <w:p w:rsidR="002B612F" w:rsidRPr="00466AE7" w:rsidRDefault="002B612F" w:rsidP="00466AE7">
      <w:pPr>
        <w:jc w:val="both"/>
        <w:rPr>
          <w:rFonts w:asciiTheme="minorHAnsi" w:hAnsiTheme="minorHAnsi" w:cstheme="minorHAnsi"/>
          <w:sz w:val="22"/>
        </w:rPr>
      </w:pPr>
      <w:r w:rsidRPr="00466AE7">
        <w:rPr>
          <w:rFonts w:asciiTheme="minorHAnsi" w:hAnsiTheme="minorHAnsi" w:cstheme="minorHAnsi"/>
          <w:sz w:val="22"/>
        </w:rPr>
        <w:t xml:space="preserve"> </w:t>
      </w:r>
    </w:p>
    <w:p w:rsidR="006A2EF6" w:rsidRPr="00466AE7" w:rsidRDefault="006A2EF6"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Anderstalige nieuwkomers</w:t>
      </w:r>
    </w:p>
    <w:p w:rsidR="00B85415" w:rsidRPr="00466AE7" w:rsidRDefault="00B85415" w:rsidP="00466AE7">
      <w:pPr>
        <w:jc w:val="both"/>
        <w:rPr>
          <w:rFonts w:asciiTheme="minorHAnsi" w:hAnsiTheme="minorHAnsi" w:cstheme="minorHAnsi"/>
          <w:sz w:val="22"/>
        </w:rPr>
      </w:pPr>
    </w:p>
    <w:p w:rsidR="009B6361" w:rsidRPr="00466AE7" w:rsidRDefault="009B6361" w:rsidP="00466AE7">
      <w:pPr>
        <w:jc w:val="both"/>
        <w:rPr>
          <w:rFonts w:asciiTheme="minorHAnsi" w:hAnsiTheme="minorHAnsi" w:cstheme="minorHAnsi"/>
          <w:i/>
          <w:sz w:val="22"/>
        </w:rPr>
      </w:pPr>
      <w:r w:rsidRPr="00466AE7">
        <w:rPr>
          <w:rFonts w:asciiTheme="minorHAnsi" w:hAnsiTheme="minorHAnsi" w:cstheme="minorHAnsi"/>
          <w:i/>
          <w:sz w:val="22"/>
        </w:rPr>
        <w:t>Data</w:t>
      </w:r>
    </w:p>
    <w:p w:rsidR="00B85415" w:rsidRPr="00466AE7" w:rsidRDefault="00930B33" w:rsidP="00466AE7">
      <w:pPr>
        <w:jc w:val="both"/>
        <w:rPr>
          <w:rFonts w:asciiTheme="minorHAnsi" w:hAnsiTheme="minorHAnsi" w:cstheme="minorHAnsi"/>
          <w:sz w:val="22"/>
        </w:rPr>
      </w:pPr>
      <w:r w:rsidRPr="00466AE7">
        <w:rPr>
          <w:rFonts w:asciiTheme="minorHAnsi" w:hAnsiTheme="minorHAnsi" w:cstheme="minorHAnsi"/>
          <w:sz w:val="22"/>
        </w:rPr>
        <w:t xml:space="preserve">Er zijn momenteel 19 anderstalige nieuwkomers in BSGO Decroly: 7 gewezen nieuwkomers (die nu nog 1u per week taalbad krijgen) en 12 nieuwe leerlingen. Ze zijn over het algemeen wel laat op het schooljaar gekomen. Pas tegen de herfstvakantie kon de aanvraag voor lestijden gebeuren. Er is wel vanaf het begin van het schooljaar een taalbadklas geweest. BSGO Decroly zet daarvoor een SES-leerkracht in voor 24u. </w:t>
      </w:r>
    </w:p>
    <w:p w:rsidR="004A51C3" w:rsidRPr="00466AE7" w:rsidRDefault="004A51C3" w:rsidP="00466AE7">
      <w:pPr>
        <w:jc w:val="both"/>
        <w:rPr>
          <w:rFonts w:asciiTheme="minorHAnsi" w:hAnsiTheme="minorHAnsi" w:cstheme="minorHAnsi"/>
          <w:sz w:val="22"/>
        </w:rPr>
      </w:pPr>
    </w:p>
    <w:p w:rsidR="009B6361" w:rsidRPr="00466AE7" w:rsidRDefault="009B6361" w:rsidP="00466AE7">
      <w:pPr>
        <w:jc w:val="both"/>
        <w:rPr>
          <w:rFonts w:asciiTheme="minorHAnsi" w:hAnsiTheme="minorHAnsi" w:cstheme="minorHAnsi"/>
          <w:i/>
          <w:sz w:val="22"/>
        </w:rPr>
      </w:pPr>
      <w:r w:rsidRPr="00466AE7">
        <w:rPr>
          <w:rFonts w:asciiTheme="minorHAnsi" w:hAnsiTheme="minorHAnsi" w:cstheme="minorHAnsi"/>
          <w:i/>
          <w:sz w:val="22"/>
        </w:rPr>
        <w:t>Vervolg</w:t>
      </w:r>
      <w:r w:rsidR="003430E2" w:rsidRPr="00466AE7">
        <w:rPr>
          <w:rFonts w:asciiTheme="minorHAnsi" w:hAnsiTheme="minorHAnsi" w:cstheme="minorHAnsi"/>
          <w:i/>
          <w:sz w:val="22"/>
        </w:rPr>
        <w:t xml:space="preserve"> </w:t>
      </w:r>
      <w:r w:rsidRPr="00466AE7">
        <w:rPr>
          <w:rFonts w:asciiTheme="minorHAnsi" w:hAnsiTheme="minorHAnsi" w:cstheme="minorHAnsi"/>
          <w:i/>
          <w:sz w:val="22"/>
        </w:rPr>
        <w:t>van de schoolloopbaan</w:t>
      </w:r>
    </w:p>
    <w:p w:rsidR="004A51C3" w:rsidRPr="00466AE7" w:rsidRDefault="004A51C3" w:rsidP="00466AE7">
      <w:pPr>
        <w:jc w:val="both"/>
        <w:rPr>
          <w:rFonts w:asciiTheme="minorHAnsi" w:hAnsiTheme="minorHAnsi" w:cstheme="minorHAnsi"/>
          <w:sz w:val="22"/>
        </w:rPr>
      </w:pPr>
      <w:r w:rsidRPr="00466AE7">
        <w:rPr>
          <w:rFonts w:asciiTheme="minorHAnsi" w:hAnsiTheme="minorHAnsi" w:cstheme="minorHAnsi"/>
          <w:sz w:val="22"/>
        </w:rPr>
        <w:t>De meeste leerlingen zetten hun schoolloopbaan verder in BSGO Decroly, doorgaans zonder veel problemen. Voorzover de leerlingen in Ronse blijven kan BSGO de kinderen opvolgen; als ze Ronse verlaten wordt dat al veel moeilijker.</w:t>
      </w:r>
    </w:p>
    <w:p w:rsidR="004A51C3" w:rsidRPr="00466AE7" w:rsidRDefault="004A51C3" w:rsidP="00466AE7">
      <w:pPr>
        <w:jc w:val="both"/>
        <w:rPr>
          <w:rFonts w:asciiTheme="minorHAnsi" w:hAnsiTheme="minorHAnsi" w:cstheme="minorHAnsi"/>
          <w:sz w:val="22"/>
        </w:rPr>
      </w:pPr>
      <w:r w:rsidRPr="00466AE7">
        <w:rPr>
          <w:rFonts w:asciiTheme="minorHAnsi" w:hAnsiTheme="minorHAnsi" w:cstheme="minorHAnsi"/>
          <w:sz w:val="22"/>
          <w:highlight w:val="yellow"/>
        </w:rPr>
        <w:t xml:space="preserve">Algemeen zou het goed zijn om </w:t>
      </w:r>
      <w:r w:rsidR="003430E2" w:rsidRPr="00466AE7">
        <w:rPr>
          <w:rFonts w:asciiTheme="minorHAnsi" w:hAnsiTheme="minorHAnsi" w:cstheme="minorHAnsi"/>
          <w:sz w:val="22"/>
          <w:highlight w:val="yellow"/>
        </w:rPr>
        <w:t xml:space="preserve">systematisch </w:t>
      </w:r>
      <w:r w:rsidRPr="00466AE7">
        <w:rPr>
          <w:rFonts w:asciiTheme="minorHAnsi" w:hAnsiTheme="minorHAnsi" w:cstheme="minorHAnsi"/>
          <w:sz w:val="22"/>
          <w:highlight w:val="yellow"/>
        </w:rPr>
        <w:t>weten hoe de schoolloopbanen van ex-AN-leerlingen er verder uitzien. Worden die data op Vlaams niveau verzameld? Luc informeert hoe collega’s dat in andere LOP’s aanpakken.</w:t>
      </w:r>
      <w:r w:rsidRPr="00466AE7">
        <w:rPr>
          <w:rFonts w:asciiTheme="minorHAnsi" w:hAnsiTheme="minorHAnsi" w:cstheme="minorHAnsi"/>
          <w:sz w:val="22"/>
        </w:rPr>
        <w:t xml:space="preserve"> </w:t>
      </w:r>
    </w:p>
    <w:p w:rsidR="00B85415" w:rsidRPr="00466AE7" w:rsidRDefault="00B85415" w:rsidP="00466AE7">
      <w:pPr>
        <w:jc w:val="both"/>
        <w:rPr>
          <w:rFonts w:asciiTheme="minorHAnsi" w:hAnsiTheme="minorHAnsi" w:cstheme="minorHAnsi"/>
          <w:sz w:val="22"/>
        </w:rPr>
      </w:pPr>
    </w:p>
    <w:p w:rsidR="003F071C" w:rsidRPr="00466AE7" w:rsidRDefault="003430E2" w:rsidP="00466AE7">
      <w:pPr>
        <w:jc w:val="both"/>
        <w:rPr>
          <w:rFonts w:asciiTheme="minorHAnsi" w:hAnsiTheme="minorHAnsi" w:cstheme="minorHAnsi"/>
          <w:i/>
          <w:sz w:val="22"/>
        </w:rPr>
      </w:pPr>
      <w:r w:rsidRPr="00466AE7">
        <w:rPr>
          <w:rFonts w:asciiTheme="minorHAnsi" w:hAnsiTheme="minorHAnsi" w:cstheme="minorHAnsi"/>
          <w:i/>
          <w:sz w:val="22"/>
        </w:rPr>
        <w:t>Knelpunten</w:t>
      </w:r>
    </w:p>
    <w:p w:rsidR="003430E2" w:rsidRPr="00466AE7" w:rsidRDefault="003430E2" w:rsidP="00466AE7">
      <w:pPr>
        <w:jc w:val="both"/>
        <w:rPr>
          <w:rFonts w:asciiTheme="minorHAnsi" w:hAnsiTheme="minorHAnsi" w:cstheme="minorHAnsi"/>
          <w:sz w:val="22"/>
        </w:rPr>
      </w:pPr>
      <w:r w:rsidRPr="00466AE7">
        <w:rPr>
          <w:rFonts w:asciiTheme="minorHAnsi" w:hAnsiTheme="minorHAnsi" w:cstheme="minorHAnsi"/>
          <w:sz w:val="22"/>
        </w:rPr>
        <w:t>Het voornaamste probleem is dat sommige ouders niet beseffen dat kinderen op regelmatige basis naar school moeten. Ook is het vaak de school die die kinderen eten geeft. Voor die gezinnen vraagt de school dat de stad zou tussenkomen en de ouders op hun verantwoordelijkheid wijzen.</w:t>
      </w:r>
    </w:p>
    <w:p w:rsidR="003430E2" w:rsidRPr="00466AE7" w:rsidRDefault="003430E2" w:rsidP="00466AE7">
      <w:pPr>
        <w:jc w:val="both"/>
        <w:rPr>
          <w:rFonts w:asciiTheme="minorHAnsi" w:hAnsiTheme="minorHAnsi" w:cstheme="minorHAnsi"/>
          <w:sz w:val="22"/>
        </w:rPr>
      </w:pPr>
      <w:r w:rsidRPr="00466AE7">
        <w:rPr>
          <w:rFonts w:asciiTheme="minorHAnsi" w:hAnsiTheme="minorHAnsi" w:cstheme="minorHAnsi"/>
          <w:sz w:val="22"/>
        </w:rPr>
        <w:t>Als illegale kinderen in dit scenario zitten is het per definitie de school die moet ondersteunen, want voor de (stedelijke) overheid bestaan die kinderen niet.</w:t>
      </w:r>
    </w:p>
    <w:p w:rsidR="003430E2" w:rsidRPr="00466AE7" w:rsidRDefault="003430E2" w:rsidP="00466AE7">
      <w:pPr>
        <w:jc w:val="both"/>
        <w:rPr>
          <w:rFonts w:asciiTheme="minorHAnsi" w:hAnsiTheme="minorHAnsi" w:cstheme="minorHAnsi"/>
          <w:sz w:val="22"/>
        </w:rPr>
      </w:pPr>
      <w:r w:rsidRPr="00466AE7">
        <w:rPr>
          <w:rFonts w:asciiTheme="minorHAnsi" w:hAnsiTheme="minorHAnsi" w:cstheme="minorHAnsi"/>
          <w:sz w:val="22"/>
        </w:rPr>
        <w:t xml:space="preserve">Inburgering heeft meestal geen weet van de inschrijving in BSGO Decroly. Ze vernemen hierover pas achteraf. Het zou beter zijn als </w:t>
      </w:r>
      <w:r w:rsidR="0084193D" w:rsidRPr="00466AE7">
        <w:rPr>
          <w:rFonts w:asciiTheme="minorHAnsi" w:hAnsiTheme="minorHAnsi" w:cstheme="minorHAnsi"/>
          <w:sz w:val="22"/>
        </w:rPr>
        <w:t xml:space="preserve">ook de Dienst Bevolking </w:t>
      </w:r>
      <w:r w:rsidRPr="00466AE7">
        <w:rPr>
          <w:rFonts w:asciiTheme="minorHAnsi" w:hAnsiTheme="minorHAnsi" w:cstheme="minorHAnsi"/>
          <w:sz w:val="22"/>
        </w:rPr>
        <w:t xml:space="preserve">de rol van toeleider </w:t>
      </w:r>
      <w:r w:rsidR="0084193D" w:rsidRPr="00466AE7">
        <w:rPr>
          <w:rFonts w:asciiTheme="minorHAnsi" w:hAnsiTheme="minorHAnsi" w:cstheme="minorHAnsi"/>
          <w:sz w:val="22"/>
        </w:rPr>
        <w:t>krijgt</w:t>
      </w:r>
      <w:r w:rsidRPr="00466AE7">
        <w:rPr>
          <w:rFonts w:asciiTheme="minorHAnsi" w:hAnsiTheme="minorHAnsi" w:cstheme="minorHAnsi"/>
          <w:sz w:val="22"/>
        </w:rPr>
        <w:t xml:space="preserve">, want zij zien de nieuwkomers het eerst. </w:t>
      </w:r>
    </w:p>
    <w:p w:rsidR="009B6361" w:rsidRPr="00466AE7" w:rsidRDefault="00B53E97" w:rsidP="00466AE7">
      <w:pPr>
        <w:jc w:val="both"/>
        <w:rPr>
          <w:rFonts w:asciiTheme="minorHAnsi" w:hAnsiTheme="minorHAnsi" w:cstheme="minorHAnsi"/>
          <w:sz w:val="22"/>
        </w:rPr>
      </w:pPr>
      <w:r w:rsidRPr="00466AE7">
        <w:rPr>
          <w:rFonts w:asciiTheme="minorHAnsi" w:hAnsiTheme="minorHAnsi" w:cstheme="minorHAnsi"/>
          <w:sz w:val="22"/>
          <w:highlight w:val="yellow"/>
        </w:rPr>
        <w:t>Veronique Salle</w:t>
      </w:r>
      <w:r w:rsidR="0084193D" w:rsidRPr="00466AE7">
        <w:rPr>
          <w:rFonts w:asciiTheme="minorHAnsi" w:hAnsiTheme="minorHAnsi" w:cstheme="minorHAnsi"/>
          <w:sz w:val="22"/>
          <w:highlight w:val="yellow"/>
        </w:rPr>
        <w:t>meyn (Inburgering Oost-Vlaanderen) zal hierover een aantal wijzigingen aanbrengen in het draaiboek (zie huidige versie in bijlage). Bij een volgende gelegenheid wordt het ter goedkeuting voorgelegd.</w:t>
      </w:r>
    </w:p>
    <w:p w:rsidR="00B85415" w:rsidRPr="00466AE7" w:rsidRDefault="00B85415" w:rsidP="00466AE7">
      <w:pPr>
        <w:jc w:val="both"/>
        <w:rPr>
          <w:rFonts w:asciiTheme="minorHAnsi" w:hAnsiTheme="minorHAnsi" w:cstheme="minorHAnsi"/>
          <w:sz w:val="22"/>
        </w:rPr>
      </w:pPr>
    </w:p>
    <w:p w:rsidR="0084193D" w:rsidRPr="00466AE7" w:rsidRDefault="0084193D" w:rsidP="00466AE7">
      <w:pPr>
        <w:jc w:val="both"/>
        <w:rPr>
          <w:rFonts w:asciiTheme="minorHAnsi" w:hAnsiTheme="minorHAnsi" w:cstheme="minorHAnsi"/>
          <w:sz w:val="22"/>
        </w:rPr>
      </w:pPr>
    </w:p>
    <w:p w:rsidR="0084193D" w:rsidRPr="00466AE7" w:rsidRDefault="0084193D" w:rsidP="00466AE7">
      <w:pPr>
        <w:pStyle w:val="Lijstalinea"/>
        <w:numPr>
          <w:ilvl w:val="0"/>
          <w:numId w:val="11"/>
        </w:numPr>
        <w:shd w:val="clear" w:color="auto" w:fill="F2F2F2" w:themeFill="background1" w:themeFillShade="F2"/>
        <w:spacing w:line="276" w:lineRule="auto"/>
        <w:contextualSpacing/>
        <w:jc w:val="both"/>
        <w:rPr>
          <w:rFonts w:asciiTheme="minorHAnsi" w:hAnsiTheme="minorHAnsi" w:cstheme="minorHAnsi"/>
          <w:b/>
        </w:rPr>
      </w:pPr>
      <w:r w:rsidRPr="00466AE7">
        <w:rPr>
          <w:rFonts w:asciiTheme="minorHAnsi" w:hAnsiTheme="minorHAnsi" w:cstheme="minorHAnsi"/>
          <w:b/>
        </w:rPr>
        <w:t>Varia</w:t>
      </w:r>
    </w:p>
    <w:p w:rsidR="00B85415" w:rsidRPr="00466AE7" w:rsidRDefault="00B85415" w:rsidP="00466AE7">
      <w:pPr>
        <w:jc w:val="both"/>
        <w:rPr>
          <w:rFonts w:asciiTheme="minorHAnsi" w:hAnsiTheme="minorHAnsi" w:cstheme="minorHAnsi"/>
          <w:sz w:val="22"/>
        </w:rPr>
      </w:pPr>
    </w:p>
    <w:p w:rsidR="00EE6AAA" w:rsidRPr="00466AE7" w:rsidRDefault="00EE6AAA" w:rsidP="00466AE7">
      <w:pPr>
        <w:jc w:val="both"/>
        <w:rPr>
          <w:rFonts w:asciiTheme="minorHAnsi" w:hAnsiTheme="minorHAnsi" w:cstheme="minorHAnsi"/>
          <w:sz w:val="22"/>
        </w:rPr>
      </w:pPr>
      <w:r w:rsidRPr="00466AE7">
        <w:rPr>
          <w:rFonts w:asciiTheme="minorHAnsi" w:hAnsiTheme="minorHAnsi" w:cstheme="minorHAnsi"/>
          <w:sz w:val="22"/>
        </w:rPr>
        <w:t>6.1</w:t>
      </w:r>
      <w:r w:rsidRPr="00466AE7">
        <w:rPr>
          <w:rFonts w:asciiTheme="minorHAnsi" w:hAnsiTheme="minorHAnsi" w:cstheme="minorHAnsi"/>
          <w:sz w:val="22"/>
        </w:rPr>
        <w:tab/>
        <w:t>Capaciteitsverhogingen</w:t>
      </w:r>
    </w:p>
    <w:p w:rsidR="00B85415" w:rsidRPr="00466AE7" w:rsidRDefault="00B85415" w:rsidP="00466AE7">
      <w:pPr>
        <w:jc w:val="both"/>
        <w:rPr>
          <w:rFonts w:asciiTheme="minorHAnsi" w:hAnsiTheme="minorHAnsi" w:cstheme="minorHAnsi"/>
          <w:sz w:val="22"/>
        </w:rPr>
      </w:pPr>
    </w:p>
    <w:p w:rsidR="00EE6AAA" w:rsidRPr="00466AE7" w:rsidRDefault="00EE6AAA" w:rsidP="00466AE7">
      <w:pPr>
        <w:jc w:val="both"/>
        <w:rPr>
          <w:rFonts w:asciiTheme="minorHAnsi" w:hAnsiTheme="minorHAnsi" w:cstheme="minorHAnsi"/>
          <w:sz w:val="22"/>
        </w:rPr>
      </w:pPr>
      <w:r w:rsidRPr="00466AE7">
        <w:rPr>
          <w:rFonts w:asciiTheme="minorHAnsi" w:hAnsiTheme="minorHAnsi" w:cstheme="minorHAnsi"/>
          <w:sz w:val="22"/>
        </w:rPr>
        <w:t>Het Dagelijks Bestuur geeft haar goedkeuring aan twee capaciteitsverhogingen:</w:t>
      </w:r>
    </w:p>
    <w:p w:rsidR="00EE6AAA" w:rsidRPr="00466AE7" w:rsidRDefault="00EE6AAA" w:rsidP="00466AE7">
      <w:pPr>
        <w:pStyle w:val="Lijstalinea"/>
        <w:numPr>
          <w:ilvl w:val="0"/>
          <w:numId w:val="17"/>
        </w:numPr>
        <w:spacing w:line="276" w:lineRule="auto"/>
        <w:jc w:val="both"/>
        <w:rPr>
          <w:rFonts w:asciiTheme="minorHAnsi" w:hAnsiTheme="minorHAnsi" w:cstheme="minorHAnsi"/>
        </w:rPr>
      </w:pPr>
      <w:r w:rsidRPr="00466AE7">
        <w:rPr>
          <w:rFonts w:asciiTheme="minorHAnsi" w:hAnsiTheme="minorHAnsi" w:cstheme="minorHAnsi"/>
        </w:rPr>
        <w:t xml:space="preserve">Basisschool Serafijn verhoogt voor geboortejaar 2012 de capaciteit van 7 naar 8. Er zijn nu reeds 8 kinderen ingeschreven, als gevolg van een administratieve vergissing </w:t>
      </w:r>
    </w:p>
    <w:p w:rsidR="00EE6AAA" w:rsidRPr="00466AE7" w:rsidRDefault="00EE6AAA" w:rsidP="00466AE7">
      <w:pPr>
        <w:pStyle w:val="Lijstalinea"/>
        <w:numPr>
          <w:ilvl w:val="0"/>
          <w:numId w:val="17"/>
        </w:numPr>
        <w:spacing w:line="276" w:lineRule="auto"/>
        <w:jc w:val="both"/>
        <w:rPr>
          <w:rFonts w:asciiTheme="minorHAnsi" w:hAnsiTheme="minorHAnsi" w:cstheme="minorHAnsi"/>
        </w:rPr>
      </w:pPr>
      <w:r w:rsidRPr="00466AE7">
        <w:rPr>
          <w:rFonts w:asciiTheme="minorHAnsi" w:hAnsiTheme="minorHAnsi" w:cstheme="minorHAnsi"/>
        </w:rPr>
        <w:t>In het Sint-Antoniuscollege heeft een alleenstaande moeder afkomstig uit Brussel gevraagd om haar kind te mogen inschrijven in de derde kleuterklas (geb. 2009)</w:t>
      </w:r>
      <w:r w:rsidR="00466AE7" w:rsidRPr="00466AE7">
        <w:rPr>
          <w:rFonts w:asciiTheme="minorHAnsi" w:hAnsiTheme="minorHAnsi" w:cstheme="minorHAnsi"/>
        </w:rPr>
        <w:t>, om volgend schooljaar te kunnen beginnen in het eerste leerjaar</w:t>
      </w:r>
      <w:r w:rsidRPr="00466AE7">
        <w:rPr>
          <w:rFonts w:asciiTheme="minorHAnsi" w:hAnsiTheme="minorHAnsi" w:cstheme="minorHAnsi"/>
        </w:rPr>
        <w:t xml:space="preserve">. </w:t>
      </w:r>
      <w:r w:rsidR="00466AE7" w:rsidRPr="00466AE7">
        <w:rPr>
          <w:rFonts w:asciiTheme="minorHAnsi" w:hAnsiTheme="minorHAnsi" w:cstheme="minorHAnsi"/>
        </w:rPr>
        <w:t xml:space="preserve">Maar op papier is het eerste leerjaar volzet. De school verwacht echter dat er een aantal kinderen niet zal overgaan. </w:t>
      </w:r>
    </w:p>
    <w:p w:rsidR="00EE6AAA" w:rsidRPr="00466AE7" w:rsidRDefault="00EE6AAA" w:rsidP="00466AE7">
      <w:pPr>
        <w:jc w:val="both"/>
        <w:rPr>
          <w:rFonts w:asciiTheme="minorHAnsi" w:hAnsiTheme="minorHAnsi" w:cstheme="minorHAnsi"/>
          <w:sz w:val="22"/>
        </w:rPr>
      </w:pPr>
    </w:p>
    <w:p w:rsidR="00466AE7" w:rsidRPr="00466AE7" w:rsidRDefault="00466AE7" w:rsidP="00466AE7">
      <w:pPr>
        <w:jc w:val="both"/>
        <w:rPr>
          <w:rFonts w:asciiTheme="minorHAnsi" w:hAnsiTheme="minorHAnsi" w:cstheme="minorHAnsi"/>
          <w:sz w:val="22"/>
        </w:rPr>
      </w:pPr>
      <w:r w:rsidRPr="00466AE7">
        <w:rPr>
          <w:rFonts w:asciiTheme="minorHAnsi" w:hAnsiTheme="minorHAnsi" w:cstheme="minorHAnsi"/>
          <w:sz w:val="22"/>
        </w:rPr>
        <w:t>6.2</w:t>
      </w:r>
      <w:r w:rsidRPr="00466AE7">
        <w:rPr>
          <w:rFonts w:asciiTheme="minorHAnsi" w:hAnsiTheme="minorHAnsi" w:cstheme="minorHAnsi"/>
          <w:sz w:val="22"/>
        </w:rPr>
        <w:tab/>
        <w:t>Omgevingsanalyse</w:t>
      </w:r>
    </w:p>
    <w:p w:rsidR="00466AE7" w:rsidRPr="00466AE7" w:rsidRDefault="00466AE7" w:rsidP="00466AE7">
      <w:pPr>
        <w:jc w:val="both"/>
        <w:rPr>
          <w:rFonts w:asciiTheme="minorHAnsi" w:hAnsiTheme="minorHAnsi" w:cstheme="minorHAnsi"/>
          <w:sz w:val="22"/>
        </w:rPr>
      </w:pPr>
    </w:p>
    <w:p w:rsidR="00466AE7" w:rsidRPr="00466AE7" w:rsidRDefault="00466AE7" w:rsidP="00466AE7">
      <w:pPr>
        <w:jc w:val="both"/>
        <w:rPr>
          <w:rFonts w:asciiTheme="minorHAnsi" w:hAnsiTheme="minorHAnsi" w:cstheme="minorHAnsi"/>
          <w:sz w:val="22"/>
        </w:rPr>
      </w:pPr>
      <w:r w:rsidRPr="00466AE7">
        <w:rPr>
          <w:rFonts w:asciiTheme="minorHAnsi" w:hAnsiTheme="minorHAnsi" w:cstheme="minorHAnsi"/>
          <w:sz w:val="22"/>
        </w:rPr>
        <w:t xml:space="preserve">In het najaar wordt een brede omgevingsanalyse gepresenteerd voor LOP Ronse Basis- en Secundair Onderwijs. De data worden verzameld en verwerkt door Provincie Oost-Vlaanderen. We zien de omgevingsanalyse als het startschot van de werkgroep schoolloopbanen. </w:t>
      </w:r>
    </w:p>
    <w:p w:rsidR="00466AE7" w:rsidRPr="00466AE7" w:rsidRDefault="00466AE7" w:rsidP="00466AE7">
      <w:pPr>
        <w:jc w:val="both"/>
        <w:rPr>
          <w:rFonts w:asciiTheme="minorHAnsi" w:hAnsiTheme="minorHAnsi" w:cstheme="minorHAnsi"/>
          <w:sz w:val="22"/>
        </w:rPr>
      </w:pPr>
    </w:p>
    <w:p w:rsidR="00466AE7" w:rsidRPr="00466AE7" w:rsidRDefault="00466AE7" w:rsidP="00466AE7">
      <w:pPr>
        <w:jc w:val="both"/>
        <w:rPr>
          <w:rFonts w:asciiTheme="minorHAnsi" w:hAnsiTheme="minorHAnsi" w:cstheme="minorHAnsi"/>
          <w:sz w:val="22"/>
        </w:rPr>
      </w:pPr>
      <w:r w:rsidRPr="00466AE7">
        <w:rPr>
          <w:rFonts w:asciiTheme="minorHAnsi" w:hAnsiTheme="minorHAnsi" w:cstheme="minorHAnsi"/>
          <w:sz w:val="22"/>
        </w:rPr>
        <w:t>6.3</w:t>
      </w:r>
      <w:r w:rsidRPr="00466AE7">
        <w:rPr>
          <w:rFonts w:asciiTheme="minorHAnsi" w:hAnsiTheme="minorHAnsi" w:cstheme="minorHAnsi"/>
          <w:sz w:val="22"/>
        </w:rPr>
        <w:tab/>
        <w:t>Tentoonstelling Talen Mijn Gedacht Foyer</w:t>
      </w:r>
    </w:p>
    <w:p w:rsidR="00466AE7" w:rsidRPr="00466AE7" w:rsidRDefault="00466AE7" w:rsidP="00466AE7">
      <w:pPr>
        <w:jc w:val="both"/>
        <w:rPr>
          <w:rFonts w:asciiTheme="minorHAnsi" w:hAnsiTheme="minorHAnsi" w:cstheme="minorHAnsi"/>
          <w:sz w:val="22"/>
        </w:rPr>
      </w:pPr>
    </w:p>
    <w:p w:rsidR="00466AE7" w:rsidRPr="00466AE7" w:rsidRDefault="00466AE7" w:rsidP="00466AE7">
      <w:pPr>
        <w:jc w:val="both"/>
        <w:rPr>
          <w:rFonts w:asciiTheme="minorHAnsi" w:hAnsiTheme="minorHAnsi" w:cstheme="minorHAnsi"/>
          <w:sz w:val="22"/>
        </w:rPr>
      </w:pPr>
      <w:r w:rsidRPr="00466AE7">
        <w:rPr>
          <w:rFonts w:asciiTheme="minorHAnsi" w:hAnsiTheme="minorHAnsi" w:cstheme="minorHAnsi"/>
          <w:sz w:val="22"/>
        </w:rPr>
        <w:t xml:space="preserve">Via Samenlevingsopbouw wordt </w:t>
      </w:r>
      <w:r w:rsidRPr="00466AE7">
        <w:rPr>
          <w:rFonts w:asciiTheme="minorHAnsi" w:hAnsiTheme="minorHAnsi" w:cstheme="minorHAnsi"/>
          <w:i/>
          <w:iCs/>
          <w:sz w:val="22"/>
        </w:rPr>
        <w:t>Talen mijn Gedacht</w:t>
      </w:r>
      <w:r w:rsidRPr="00466AE7">
        <w:rPr>
          <w:rFonts w:asciiTheme="minorHAnsi" w:hAnsiTheme="minorHAnsi" w:cstheme="minorHAnsi"/>
          <w:sz w:val="22"/>
        </w:rPr>
        <w:t>, een didactische tentoonstelling rond meertaligheid, in januari 2015 naar Ronse uitgenodigd (voor de 2</w:t>
      </w:r>
      <w:r w:rsidRPr="00466AE7">
        <w:rPr>
          <w:rFonts w:asciiTheme="minorHAnsi" w:hAnsiTheme="minorHAnsi" w:cstheme="minorHAnsi"/>
          <w:sz w:val="22"/>
          <w:vertAlign w:val="superscript"/>
        </w:rPr>
        <w:t>de</w:t>
      </w:r>
      <w:r w:rsidRPr="00466AE7">
        <w:rPr>
          <w:rFonts w:asciiTheme="minorHAnsi" w:hAnsiTheme="minorHAnsi" w:cstheme="minorHAnsi"/>
          <w:sz w:val="22"/>
        </w:rPr>
        <w:t xml:space="preserve"> keer). Aan het LOP wordt gevraagd om financieel te ondersteunen. </w:t>
      </w:r>
      <w:r w:rsidR="00EC4DA4">
        <w:rPr>
          <w:rFonts w:asciiTheme="minorHAnsi" w:hAnsiTheme="minorHAnsi" w:cstheme="minorHAnsi"/>
          <w:sz w:val="22"/>
        </w:rPr>
        <w:t>H</w:t>
      </w:r>
      <w:r w:rsidRPr="00466AE7">
        <w:rPr>
          <w:rFonts w:asciiTheme="minorHAnsi" w:hAnsiTheme="minorHAnsi" w:cstheme="minorHAnsi"/>
          <w:sz w:val="22"/>
        </w:rPr>
        <w:t xml:space="preserve">et LOP </w:t>
      </w:r>
      <w:r w:rsidR="00EC4DA4">
        <w:rPr>
          <w:rFonts w:asciiTheme="minorHAnsi" w:hAnsiTheme="minorHAnsi" w:cstheme="minorHAnsi"/>
          <w:sz w:val="22"/>
        </w:rPr>
        <w:t xml:space="preserve">is </w:t>
      </w:r>
      <w:r w:rsidRPr="00466AE7">
        <w:rPr>
          <w:rFonts w:asciiTheme="minorHAnsi" w:hAnsiTheme="minorHAnsi" w:cstheme="minorHAnsi"/>
          <w:sz w:val="22"/>
        </w:rPr>
        <w:t>akkoord</w:t>
      </w:r>
      <w:r w:rsidR="00EC4DA4">
        <w:rPr>
          <w:rFonts w:asciiTheme="minorHAnsi" w:hAnsiTheme="minorHAnsi" w:cstheme="minorHAnsi"/>
          <w:sz w:val="22"/>
        </w:rPr>
        <w:t xml:space="preserve"> om steun te bieden van dezelfde omvang</w:t>
      </w:r>
      <w:r w:rsidR="004B477B">
        <w:rPr>
          <w:rFonts w:asciiTheme="minorHAnsi" w:hAnsiTheme="minorHAnsi" w:cstheme="minorHAnsi"/>
          <w:sz w:val="22"/>
        </w:rPr>
        <w:t xml:space="preserve"> </w:t>
      </w:r>
      <w:bookmarkStart w:id="0" w:name="_GoBack"/>
      <w:bookmarkEnd w:id="0"/>
      <w:r w:rsidR="00EC4DA4">
        <w:rPr>
          <w:rFonts w:asciiTheme="minorHAnsi" w:hAnsiTheme="minorHAnsi" w:cstheme="minorHAnsi"/>
          <w:sz w:val="22"/>
        </w:rPr>
        <w:t>als de vorige keer. E</w:t>
      </w:r>
      <w:r>
        <w:rPr>
          <w:rFonts w:asciiTheme="minorHAnsi" w:hAnsiTheme="minorHAnsi" w:cstheme="minorHAnsi"/>
          <w:sz w:val="22"/>
        </w:rPr>
        <w:t xml:space="preserve">erst wordt </w:t>
      </w:r>
      <w:r w:rsidR="00EC4DA4">
        <w:rPr>
          <w:rFonts w:asciiTheme="minorHAnsi" w:hAnsiTheme="minorHAnsi" w:cstheme="minorHAnsi"/>
          <w:sz w:val="22"/>
        </w:rPr>
        <w:t xml:space="preserve">ook </w:t>
      </w:r>
      <w:r>
        <w:rPr>
          <w:rFonts w:asciiTheme="minorHAnsi" w:hAnsiTheme="minorHAnsi" w:cstheme="minorHAnsi"/>
          <w:sz w:val="22"/>
        </w:rPr>
        <w:t>nog nagevraagd of de</w:t>
      </w:r>
      <w:r w:rsidRPr="00466AE7">
        <w:rPr>
          <w:rFonts w:asciiTheme="minorHAnsi" w:hAnsiTheme="minorHAnsi" w:cstheme="minorHAnsi"/>
          <w:sz w:val="22"/>
        </w:rPr>
        <w:t xml:space="preserve"> stad opnieuw bereid is om de foldertjes rond de aanmeldings- en ins</w:t>
      </w:r>
      <w:r>
        <w:rPr>
          <w:rFonts w:asciiTheme="minorHAnsi" w:hAnsiTheme="minorHAnsi" w:cstheme="minorHAnsi"/>
          <w:sz w:val="22"/>
        </w:rPr>
        <w:t>chrijvingsprocedure te betalen, dit om het beschikbare LOP-budget in te kunnen schatten.</w:t>
      </w:r>
    </w:p>
    <w:p w:rsidR="00466AE7" w:rsidRPr="00466AE7" w:rsidRDefault="00466AE7" w:rsidP="00466AE7">
      <w:pPr>
        <w:jc w:val="both"/>
        <w:rPr>
          <w:rFonts w:asciiTheme="minorHAnsi" w:hAnsiTheme="minorHAnsi" w:cstheme="minorHAnsi"/>
          <w:sz w:val="22"/>
        </w:rPr>
      </w:pPr>
    </w:p>
    <w:p w:rsidR="00466AE7" w:rsidRPr="00466AE7" w:rsidRDefault="00466AE7" w:rsidP="00466AE7">
      <w:pPr>
        <w:jc w:val="both"/>
        <w:rPr>
          <w:rFonts w:asciiTheme="minorHAnsi" w:hAnsiTheme="minorHAnsi" w:cstheme="minorHAnsi"/>
          <w:sz w:val="22"/>
        </w:rPr>
      </w:pPr>
    </w:p>
    <w:p w:rsidR="00455DA0" w:rsidRPr="00466AE7" w:rsidRDefault="00455DA0" w:rsidP="00466AE7">
      <w:pPr>
        <w:jc w:val="both"/>
        <w:rPr>
          <w:rFonts w:asciiTheme="minorHAnsi" w:hAnsiTheme="minorHAnsi" w:cstheme="minorHAnsi"/>
          <w:sz w:val="22"/>
        </w:rPr>
      </w:pPr>
    </w:p>
    <w:sectPr w:rsidR="00455DA0" w:rsidRPr="00466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B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126A0"/>
    <w:multiLevelType w:val="hybridMultilevel"/>
    <w:tmpl w:val="F2E874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301483E"/>
    <w:multiLevelType w:val="multilevel"/>
    <w:tmpl w:val="FB4891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9702B6"/>
    <w:multiLevelType w:val="multilevel"/>
    <w:tmpl w:val="FB4891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5D4014"/>
    <w:multiLevelType w:val="multilevel"/>
    <w:tmpl w:val="997E05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C9167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F1625D"/>
    <w:multiLevelType w:val="hybridMultilevel"/>
    <w:tmpl w:val="9D065B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B52302D"/>
    <w:multiLevelType w:val="hybridMultilevel"/>
    <w:tmpl w:val="B40A7EDA"/>
    <w:lvl w:ilvl="0" w:tplc="08130001">
      <w:start w:val="1"/>
      <w:numFmt w:val="bullet"/>
      <w:lvlText w:val=""/>
      <w:lvlJc w:val="left"/>
      <w:pPr>
        <w:ind w:left="-348" w:hanging="360"/>
      </w:pPr>
      <w:rPr>
        <w:rFonts w:ascii="Symbol" w:hAnsi="Symbol" w:hint="default"/>
      </w:rPr>
    </w:lvl>
    <w:lvl w:ilvl="1" w:tplc="6D561D80">
      <w:start w:val="1"/>
      <w:numFmt w:val="bullet"/>
      <w:lvlText w:val="‐"/>
      <w:lvlJc w:val="left"/>
      <w:pPr>
        <w:ind w:left="372" w:hanging="360"/>
      </w:pPr>
      <w:rPr>
        <w:rFonts w:ascii="Calibri" w:hAnsi="Calibri" w:hint="default"/>
      </w:rPr>
    </w:lvl>
    <w:lvl w:ilvl="2" w:tplc="6D561D80">
      <w:start w:val="1"/>
      <w:numFmt w:val="bullet"/>
      <w:lvlText w:val="‐"/>
      <w:lvlJc w:val="left"/>
      <w:pPr>
        <w:ind w:left="1092" w:hanging="360"/>
      </w:pPr>
      <w:rPr>
        <w:rFonts w:ascii="Calibri" w:hAnsi="Calibri"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8">
    <w:nsid w:val="328D13BA"/>
    <w:multiLevelType w:val="hybridMultilevel"/>
    <w:tmpl w:val="022CC920"/>
    <w:lvl w:ilvl="0" w:tplc="08130001">
      <w:start w:val="1"/>
      <w:numFmt w:val="bullet"/>
      <w:lvlText w:val=""/>
      <w:lvlJc w:val="left"/>
      <w:pPr>
        <w:ind w:left="-348" w:hanging="360"/>
      </w:pPr>
      <w:rPr>
        <w:rFonts w:ascii="Symbol" w:hAnsi="Symbol" w:hint="default"/>
      </w:rPr>
    </w:lvl>
    <w:lvl w:ilvl="1" w:tplc="08130001">
      <w:start w:val="1"/>
      <w:numFmt w:val="bullet"/>
      <w:lvlText w:val=""/>
      <w:lvlJc w:val="left"/>
      <w:pPr>
        <w:ind w:left="372" w:hanging="360"/>
      </w:pPr>
      <w:rPr>
        <w:rFonts w:ascii="Symbol" w:hAnsi="Symbol" w:hint="default"/>
      </w:rPr>
    </w:lvl>
    <w:lvl w:ilvl="2" w:tplc="08130005">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9">
    <w:nsid w:val="3FCF3561"/>
    <w:multiLevelType w:val="hybridMultilevel"/>
    <w:tmpl w:val="F48672D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35B124F"/>
    <w:multiLevelType w:val="multilevel"/>
    <w:tmpl w:val="997E05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080C71"/>
    <w:multiLevelType w:val="hybridMultilevel"/>
    <w:tmpl w:val="DF9AB2A8"/>
    <w:lvl w:ilvl="0" w:tplc="08130001">
      <w:start w:val="1"/>
      <w:numFmt w:val="bullet"/>
      <w:lvlText w:val=""/>
      <w:lvlJc w:val="left"/>
      <w:pPr>
        <w:ind w:left="-348" w:hanging="360"/>
      </w:pPr>
      <w:rPr>
        <w:rFonts w:ascii="Symbol" w:hAnsi="Symbol" w:hint="default"/>
      </w:rPr>
    </w:lvl>
    <w:lvl w:ilvl="1" w:tplc="6D561D80">
      <w:start w:val="1"/>
      <w:numFmt w:val="bullet"/>
      <w:lvlText w:val="‐"/>
      <w:lvlJc w:val="left"/>
      <w:pPr>
        <w:ind w:left="372" w:hanging="360"/>
      </w:pPr>
      <w:rPr>
        <w:rFonts w:ascii="Calibri" w:hAnsi="Calibri" w:hint="default"/>
      </w:rPr>
    </w:lvl>
    <w:lvl w:ilvl="2" w:tplc="08130005">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12">
    <w:nsid w:val="6377293B"/>
    <w:multiLevelType w:val="hybridMultilevel"/>
    <w:tmpl w:val="41DAB6D4"/>
    <w:lvl w:ilvl="0" w:tplc="C8982C42">
      <w:start w:val="10"/>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66242D2F"/>
    <w:multiLevelType w:val="hybridMultilevel"/>
    <w:tmpl w:val="48D6898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nsid w:val="6A0876E9"/>
    <w:multiLevelType w:val="hybridMultilevel"/>
    <w:tmpl w:val="53A44E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AEB7EDB"/>
    <w:multiLevelType w:val="hybridMultilevel"/>
    <w:tmpl w:val="C13EDDD8"/>
    <w:lvl w:ilvl="0" w:tplc="10C00710">
      <w:start w:val="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75702863"/>
    <w:multiLevelType w:val="multilevel"/>
    <w:tmpl w:val="997E05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F212B9"/>
    <w:multiLevelType w:val="hybridMultilevel"/>
    <w:tmpl w:val="F5BCB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4"/>
  </w:num>
  <w:num w:numId="5">
    <w:abstractNumId w:val="3"/>
  </w:num>
  <w:num w:numId="6">
    <w:abstractNumId w:val="2"/>
  </w:num>
  <w:num w:numId="7">
    <w:abstractNumId w:val="10"/>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num>
  <w:num w:numId="13">
    <w:abstractNumId w:val="17"/>
  </w:num>
  <w:num w:numId="14">
    <w:abstractNumId w:val="11"/>
  </w:num>
  <w:num w:numId="15">
    <w:abstractNumId w:val="7"/>
  </w:num>
  <w:num w:numId="16">
    <w:abstractNumId w:val="14"/>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85"/>
    <w:rsid w:val="00033085"/>
    <w:rsid w:val="0005456C"/>
    <w:rsid w:val="00087DD7"/>
    <w:rsid w:val="001101E2"/>
    <w:rsid w:val="001E5B7A"/>
    <w:rsid w:val="001E7638"/>
    <w:rsid w:val="002420C9"/>
    <w:rsid w:val="002438F1"/>
    <w:rsid w:val="002907B8"/>
    <w:rsid w:val="002A34EA"/>
    <w:rsid w:val="002B612F"/>
    <w:rsid w:val="003102C6"/>
    <w:rsid w:val="003173A6"/>
    <w:rsid w:val="003346CD"/>
    <w:rsid w:val="003430E2"/>
    <w:rsid w:val="00392DB7"/>
    <w:rsid w:val="003C6740"/>
    <w:rsid w:val="003F006D"/>
    <w:rsid w:val="003F071C"/>
    <w:rsid w:val="00423677"/>
    <w:rsid w:val="00455DA0"/>
    <w:rsid w:val="00466AE7"/>
    <w:rsid w:val="004709B0"/>
    <w:rsid w:val="004A51C3"/>
    <w:rsid w:val="004B477B"/>
    <w:rsid w:val="004E4FFC"/>
    <w:rsid w:val="00526676"/>
    <w:rsid w:val="00526C73"/>
    <w:rsid w:val="00580B77"/>
    <w:rsid w:val="005A0530"/>
    <w:rsid w:val="005F0EF9"/>
    <w:rsid w:val="0060520D"/>
    <w:rsid w:val="006434A9"/>
    <w:rsid w:val="00661951"/>
    <w:rsid w:val="006A2EF6"/>
    <w:rsid w:val="007771FE"/>
    <w:rsid w:val="0084193D"/>
    <w:rsid w:val="00891917"/>
    <w:rsid w:val="008B6177"/>
    <w:rsid w:val="00930B33"/>
    <w:rsid w:val="00965B78"/>
    <w:rsid w:val="009863A9"/>
    <w:rsid w:val="009B6361"/>
    <w:rsid w:val="00A21AC6"/>
    <w:rsid w:val="00A26A5E"/>
    <w:rsid w:val="00A4161E"/>
    <w:rsid w:val="00A57820"/>
    <w:rsid w:val="00A75E88"/>
    <w:rsid w:val="00AB0532"/>
    <w:rsid w:val="00B53E97"/>
    <w:rsid w:val="00B7140D"/>
    <w:rsid w:val="00B85415"/>
    <w:rsid w:val="00BE068D"/>
    <w:rsid w:val="00C10E43"/>
    <w:rsid w:val="00C133FB"/>
    <w:rsid w:val="00C604A5"/>
    <w:rsid w:val="00CC4510"/>
    <w:rsid w:val="00D07E63"/>
    <w:rsid w:val="00D57764"/>
    <w:rsid w:val="00E960F9"/>
    <w:rsid w:val="00EC4DA4"/>
    <w:rsid w:val="00EE6AAA"/>
    <w:rsid w:val="00F12AD6"/>
    <w:rsid w:val="00F31A76"/>
    <w:rsid w:val="00F7448A"/>
    <w:rsid w:val="00FD2710"/>
    <w:rsid w:val="00FE61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F12AD6"/>
    <w:pPr>
      <w:spacing w:line="240" w:lineRule="auto"/>
      <w:ind w:left="720"/>
    </w:pPr>
    <w:rPr>
      <w:rFonts w:ascii="Calibri" w:hAnsi="Calibri" w:cs="Calibri"/>
      <w:sz w:val="22"/>
    </w:rPr>
  </w:style>
  <w:style w:type="table" w:styleId="Tabelraster">
    <w:name w:val="Table Grid"/>
    <w:basedOn w:val="Standaardtabel"/>
    <w:uiPriority w:val="59"/>
    <w:rsid w:val="00580B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580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F12AD6"/>
    <w:pPr>
      <w:spacing w:line="240" w:lineRule="auto"/>
      <w:ind w:left="720"/>
    </w:pPr>
    <w:rPr>
      <w:rFonts w:ascii="Calibri" w:hAnsi="Calibri" w:cs="Calibri"/>
      <w:sz w:val="22"/>
    </w:rPr>
  </w:style>
  <w:style w:type="table" w:styleId="Tabelraster">
    <w:name w:val="Table Grid"/>
    <w:basedOn w:val="Standaardtabel"/>
    <w:uiPriority w:val="59"/>
    <w:rsid w:val="00580B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580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2228">
      <w:bodyDiv w:val="1"/>
      <w:marLeft w:val="0"/>
      <w:marRight w:val="0"/>
      <w:marTop w:val="0"/>
      <w:marBottom w:val="0"/>
      <w:divBdr>
        <w:top w:val="none" w:sz="0" w:space="0" w:color="auto"/>
        <w:left w:val="none" w:sz="0" w:space="0" w:color="auto"/>
        <w:bottom w:val="none" w:sz="0" w:space="0" w:color="auto"/>
        <w:right w:val="none" w:sz="0" w:space="0" w:color="auto"/>
      </w:divBdr>
    </w:div>
    <w:div w:id="199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5</Pages>
  <Words>1454</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41</cp:revision>
  <dcterms:created xsi:type="dcterms:W3CDTF">2014-03-19T16:44:00Z</dcterms:created>
  <dcterms:modified xsi:type="dcterms:W3CDTF">2014-06-14T07:04:00Z</dcterms:modified>
</cp:coreProperties>
</file>